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color w:val="auto"/>
          <w:sz w:val="30"/>
          <w:szCs w:val="30"/>
          <w:lang w:eastAsia="zh-CN"/>
        </w:rPr>
      </w:pPr>
    </w:p>
    <w:p>
      <w:pPr>
        <w:jc w:val="center"/>
        <w:rPr>
          <w:rFonts w:hint="eastAsia" w:asciiTheme="majorEastAsia" w:hAnsiTheme="majorEastAsia" w:eastAsiaTheme="majorEastAsia" w:cstheme="majorEastAsia"/>
          <w:b/>
          <w:bCs/>
          <w:color w:val="auto"/>
          <w:sz w:val="44"/>
          <w:szCs w:val="44"/>
          <w:lang w:val="en-US" w:eastAsia="zh-CN"/>
        </w:rPr>
      </w:pPr>
      <w:r>
        <w:rPr>
          <w:rFonts w:hint="eastAsia" w:asciiTheme="majorEastAsia" w:hAnsiTheme="majorEastAsia" w:eastAsiaTheme="majorEastAsia" w:cstheme="majorEastAsia"/>
          <w:b/>
          <w:bCs/>
          <w:color w:val="auto"/>
          <w:sz w:val="44"/>
          <w:szCs w:val="44"/>
          <w:lang w:val="en-US" w:eastAsia="zh-CN"/>
        </w:rPr>
        <w:t>瓦房店光阳轴承股份有限公司</w:t>
      </w:r>
    </w:p>
    <w:p>
      <w:pPr>
        <w:jc w:val="center"/>
        <w:rPr>
          <w:rFonts w:hint="eastAsia" w:asciiTheme="majorEastAsia" w:hAnsiTheme="majorEastAsia" w:eastAsiaTheme="majorEastAsia" w:cstheme="majorEastAsia"/>
          <w:color w:val="auto"/>
          <w:sz w:val="30"/>
          <w:szCs w:val="30"/>
          <w:lang w:eastAsia="zh-CN"/>
        </w:rPr>
      </w:pPr>
    </w:p>
    <w:p>
      <w:pPr>
        <w:jc w:val="center"/>
        <w:rPr>
          <w:rFonts w:hint="eastAsia" w:asciiTheme="majorEastAsia" w:hAnsiTheme="majorEastAsia" w:eastAsiaTheme="majorEastAsia" w:cstheme="majorEastAsia"/>
          <w:b/>
          <w:bCs/>
          <w:color w:val="auto"/>
          <w:sz w:val="44"/>
          <w:szCs w:val="44"/>
          <w:lang w:val="en-US" w:eastAsia="zh-CN"/>
        </w:rPr>
      </w:pPr>
      <w:r>
        <w:rPr>
          <w:rFonts w:hint="eastAsia" w:asciiTheme="majorEastAsia" w:hAnsiTheme="majorEastAsia" w:eastAsiaTheme="majorEastAsia" w:cstheme="majorEastAsia"/>
          <w:b/>
          <w:bCs/>
          <w:color w:val="auto"/>
          <w:sz w:val="44"/>
          <w:szCs w:val="44"/>
          <w:lang w:val="en-US" w:eastAsia="zh-CN"/>
        </w:rPr>
        <w:t>质量信用报告</w:t>
      </w:r>
    </w:p>
    <w:p>
      <w:pPr>
        <w:jc w:val="center"/>
        <w:rPr>
          <w:rFonts w:hint="eastAsia" w:asciiTheme="majorEastAsia" w:hAnsiTheme="majorEastAsia" w:eastAsiaTheme="majorEastAsia" w:cstheme="majorEastAsia"/>
          <w:b/>
          <w:bCs/>
          <w:color w:val="auto"/>
          <w:sz w:val="44"/>
          <w:szCs w:val="44"/>
          <w:lang w:val="en-US" w:eastAsia="zh-CN"/>
        </w:rPr>
      </w:pPr>
    </w:p>
    <w:p>
      <w:pPr>
        <w:jc w:val="center"/>
        <w:rPr>
          <w:rFonts w:hint="eastAsia" w:asciiTheme="majorEastAsia" w:hAnsiTheme="majorEastAsia" w:eastAsiaTheme="majorEastAsia" w:cstheme="majorEastAsia"/>
          <w:b/>
          <w:bCs/>
          <w:color w:val="auto"/>
          <w:sz w:val="44"/>
          <w:szCs w:val="44"/>
          <w:lang w:val="en-US" w:eastAsia="zh-CN"/>
        </w:rPr>
      </w:pPr>
    </w:p>
    <w:p>
      <w:pPr>
        <w:jc w:val="center"/>
        <w:rPr>
          <w:rFonts w:hint="eastAsia" w:asciiTheme="majorEastAsia" w:hAnsiTheme="majorEastAsia" w:eastAsiaTheme="majorEastAsia" w:cstheme="majorEastAsia"/>
          <w:b/>
          <w:bCs/>
          <w:color w:val="auto"/>
          <w:sz w:val="44"/>
          <w:szCs w:val="44"/>
          <w:lang w:val="en-US" w:eastAsia="zh-CN"/>
        </w:rPr>
      </w:pPr>
    </w:p>
    <w:p>
      <w:pPr>
        <w:jc w:val="center"/>
        <w:rPr>
          <w:rFonts w:hint="eastAsia" w:asciiTheme="majorEastAsia" w:hAnsiTheme="majorEastAsia" w:eastAsiaTheme="majorEastAsia" w:cstheme="majorEastAsia"/>
          <w:b/>
          <w:bCs/>
          <w:color w:val="auto"/>
          <w:sz w:val="44"/>
          <w:szCs w:val="44"/>
          <w:lang w:val="en-US" w:eastAsia="zh-CN"/>
        </w:rPr>
      </w:pPr>
    </w:p>
    <w:p>
      <w:pPr>
        <w:jc w:val="center"/>
        <w:rPr>
          <w:rFonts w:hint="eastAsia" w:asciiTheme="majorEastAsia" w:hAnsiTheme="majorEastAsia" w:eastAsiaTheme="majorEastAsia" w:cstheme="majorEastAsia"/>
          <w:b/>
          <w:bCs/>
          <w:color w:val="auto"/>
          <w:sz w:val="44"/>
          <w:szCs w:val="44"/>
          <w:lang w:val="en-US" w:eastAsia="zh-CN"/>
        </w:rPr>
      </w:pPr>
    </w:p>
    <w:p>
      <w:pPr>
        <w:jc w:val="center"/>
        <w:rPr>
          <w:rFonts w:hint="eastAsia" w:asciiTheme="majorEastAsia" w:hAnsiTheme="majorEastAsia" w:eastAsiaTheme="majorEastAsia" w:cstheme="majorEastAsia"/>
          <w:b/>
          <w:bCs/>
          <w:color w:val="auto"/>
          <w:sz w:val="44"/>
          <w:szCs w:val="44"/>
          <w:lang w:val="en-US" w:eastAsia="zh-CN"/>
        </w:rPr>
      </w:pPr>
    </w:p>
    <w:p>
      <w:pPr>
        <w:jc w:val="center"/>
        <w:rPr>
          <w:rFonts w:hint="eastAsia" w:asciiTheme="majorEastAsia" w:hAnsiTheme="majorEastAsia" w:eastAsiaTheme="majorEastAsia" w:cstheme="majorEastAsia"/>
          <w:b/>
          <w:bCs/>
          <w:color w:val="auto"/>
          <w:sz w:val="32"/>
          <w:szCs w:val="32"/>
          <w:lang w:val="en-US" w:eastAsia="zh-CN"/>
        </w:rPr>
      </w:pPr>
      <w:r>
        <w:rPr>
          <w:rFonts w:hint="eastAsia" w:asciiTheme="majorEastAsia" w:hAnsiTheme="majorEastAsia" w:eastAsiaTheme="majorEastAsia" w:cstheme="majorEastAsia"/>
          <w:b/>
          <w:bCs/>
          <w:color w:val="auto"/>
          <w:sz w:val="32"/>
          <w:szCs w:val="32"/>
          <w:lang w:val="en-US" w:eastAsia="zh-CN"/>
        </w:rPr>
        <w:t>报告人：瓦房店光阳轴承股份有限公司</w:t>
      </w:r>
    </w:p>
    <w:p>
      <w:pPr>
        <w:ind w:firstLine="1606" w:firstLineChars="500"/>
        <w:jc w:val="both"/>
        <w:rPr>
          <w:rFonts w:hint="eastAsia" w:asciiTheme="majorEastAsia" w:hAnsiTheme="majorEastAsia" w:eastAsiaTheme="majorEastAsia" w:cstheme="majorEastAsia"/>
          <w:b/>
          <w:bCs/>
          <w:color w:val="auto"/>
          <w:sz w:val="32"/>
          <w:szCs w:val="32"/>
          <w:lang w:val="en-US" w:eastAsia="zh-CN"/>
        </w:rPr>
      </w:pPr>
      <w:r>
        <w:rPr>
          <w:rFonts w:hint="eastAsia" w:asciiTheme="majorEastAsia" w:hAnsiTheme="majorEastAsia" w:eastAsiaTheme="majorEastAsia" w:cstheme="majorEastAsia"/>
          <w:b/>
          <w:bCs/>
          <w:color w:val="auto"/>
          <w:sz w:val="32"/>
          <w:szCs w:val="32"/>
          <w:lang w:val="en-US" w:eastAsia="zh-CN"/>
        </w:rPr>
        <w:t>报告日期：2018年12月18日</w:t>
      </w:r>
    </w:p>
    <w:p>
      <w:pPr>
        <w:jc w:val="center"/>
        <w:rPr>
          <w:rFonts w:hint="eastAsia" w:asciiTheme="majorEastAsia" w:hAnsiTheme="majorEastAsia" w:eastAsiaTheme="majorEastAsia" w:cstheme="majorEastAsia"/>
          <w:b/>
          <w:bCs/>
          <w:color w:val="auto"/>
          <w:sz w:val="32"/>
          <w:szCs w:val="32"/>
          <w:lang w:val="en-US" w:eastAsia="zh-CN"/>
        </w:rPr>
      </w:pPr>
    </w:p>
    <w:p>
      <w:pPr>
        <w:jc w:val="center"/>
        <w:rPr>
          <w:rFonts w:hint="eastAsia" w:asciiTheme="majorEastAsia" w:hAnsiTheme="majorEastAsia" w:eastAsiaTheme="majorEastAsia" w:cstheme="majorEastAsia"/>
          <w:b/>
          <w:bCs/>
          <w:color w:val="auto"/>
          <w:sz w:val="32"/>
          <w:szCs w:val="32"/>
          <w:lang w:val="en-US" w:eastAsia="zh-CN"/>
        </w:rPr>
        <w:sectPr>
          <w:pgSz w:w="11906" w:h="16838"/>
          <w:pgMar w:top="1440" w:right="1800" w:bottom="1440" w:left="1800" w:header="851" w:footer="992" w:gutter="0"/>
          <w:cols w:space="425" w:num="1"/>
          <w:docGrid w:type="lines" w:linePitch="312" w:charSpace="0"/>
        </w:sectPr>
      </w:pPr>
    </w:p>
    <w:p>
      <w:pPr>
        <w:jc w:val="center"/>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eastAsia="zh-CN"/>
        </w:rPr>
        <w:t>瓦房店光阳轴承股份有限公司</w:t>
      </w:r>
    </w:p>
    <w:p>
      <w:pPr>
        <w:jc w:val="center"/>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eastAsia="zh-CN"/>
        </w:rPr>
        <w:t>质量信用报告</w:t>
      </w:r>
    </w:p>
    <w:p>
      <w:pPr>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eastAsia="zh-CN"/>
        </w:rPr>
        <w:t>一、总则</w:t>
      </w:r>
    </w:p>
    <w:p>
      <w:pPr>
        <w:ind w:firstLine="600" w:firstLineChars="200"/>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eastAsia="zh-CN"/>
        </w:rPr>
        <w:t>瓦房店光阳轴承股份有限公司质量信用报告编制说明：</w:t>
      </w:r>
      <w:r>
        <w:rPr>
          <w:rFonts w:hint="eastAsia" w:asciiTheme="majorEastAsia" w:hAnsiTheme="majorEastAsia" w:eastAsiaTheme="majorEastAsia" w:cstheme="majorEastAsia"/>
          <w:color w:val="auto"/>
          <w:sz w:val="30"/>
          <w:szCs w:val="30"/>
          <w:lang w:val="en-US"/>
        </w:rPr>
        <w:t>  </w:t>
      </w:r>
    </w:p>
    <w:p>
      <w:pPr>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rPr>
        <w:t>1</w:t>
      </w:r>
      <w:r>
        <w:rPr>
          <w:rFonts w:hint="eastAsia" w:asciiTheme="majorEastAsia" w:hAnsiTheme="majorEastAsia" w:eastAsiaTheme="majorEastAsia" w:cstheme="majorEastAsia"/>
          <w:color w:val="auto"/>
          <w:sz w:val="30"/>
          <w:szCs w:val="30"/>
          <w:lang w:eastAsia="zh-CN"/>
        </w:rPr>
        <w:t>、瓦房店光阳轴承股份有限公司公布的质量信用报告本着客观、公正的态度进行编写，报告内容真实、有效，符合企业实际情况，报告内容包括了提高企业员工的质量意识、质量组织管理体系</w:t>
      </w:r>
      <w:r>
        <w:rPr>
          <w:rFonts w:hint="eastAsia" w:asciiTheme="majorEastAsia" w:hAnsiTheme="majorEastAsia" w:eastAsiaTheme="majorEastAsia" w:cstheme="majorEastAsia"/>
          <w:color w:val="auto"/>
          <w:sz w:val="30"/>
          <w:szCs w:val="30"/>
          <w:lang w:val="en-US"/>
        </w:rPr>
        <w:t> </w:t>
      </w:r>
      <w:r>
        <w:rPr>
          <w:rFonts w:hint="eastAsia" w:asciiTheme="majorEastAsia" w:hAnsiTheme="majorEastAsia" w:eastAsiaTheme="majorEastAsia" w:cstheme="majorEastAsia"/>
          <w:color w:val="auto"/>
          <w:sz w:val="30"/>
          <w:szCs w:val="30"/>
          <w:lang w:eastAsia="zh-CN"/>
        </w:rPr>
        <w:t>、质量理念等。</w:t>
      </w:r>
      <w:r>
        <w:rPr>
          <w:rFonts w:hint="eastAsia" w:asciiTheme="majorEastAsia" w:hAnsiTheme="majorEastAsia" w:eastAsiaTheme="majorEastAsia" w:cstheme="majorEastAsia"/>
          <w:color w:val="auto"/>
          <w:sz w:val="30"/>
          <w:szCs w:val="30"/>
          <w:lang w:val="en-US"/>
        </w:rPr>
        <w:t>            </w:t>
      </w:r>
    </w:p>
    <w:p>
      <w:pPr>
        <w:rPr>
          <w:rFonts w:hint="eastAsia" w:asciiTheme="majorEastAsia" w:hAnsiTheme="majorEastAsia" w:eastAsiaTheme="majorEastAsia" w:cstheme="majorEastAsia"/>
          <w:color w:val="auto"/>
          <w:sz w:val="30"/>
          <w:szCs w:val="30"/>
          <w:lang w:val="en-US"/>
        </w:rPr>
      </w:pPr>
      <w:r>
        <w:rPr>
          <w:rFonts w:hint="eastAsia" w:asciiTheme="majorEastAsia" w:hAnsiTheme="majorEastAsia" w:eastAsiaTheme="majorEastAsia" w:cstheme="majorEastAsia"/>
          <w:color w:val="auto"/>
          <w:sz w:val="30"/>
          <w:szCs w:val="30"/>
          <w:lang w:val="en-US"/>
        </w:rPr>
        <w:t>2</w:t>
      </w:r>
      <w:r>
        <w:rPr>
          <w:rFonts w:hint="eastAsia" w:asciiTheme="majorEastAsia" w:hAnsiTheme="majorEastAsia" w:eastAsiaTheme="majorEastAsia" w:cstheme="majorEastAsia"/>
          <w:color w:val="auto"/>
          <w:sz w:val="30"/>
          <w:szCs w:val="30"/>
          <w:lang w:eastAsia="zh-CN"/>
        </w:rPr>
        <w:t>、报告发布周期</w:t>
      </w:r>
      <w:r>
        <w:rPr>
          <w:rFonts w:hint="eastAsia" w:asciiTheme="majorEastAsia" w:hAnsiTheme="majorEastAsia" w:eastAsiaTheme="majorEastAsia" w:cstheme="majorEastAsia"/>
          <w:color w:val="auto"/>
          <w:sz w:val="30"/>
          <w:szCs w:val="30"/>
          <w:lang w:val="en-US" w:eastAsia="zh-CN"/>
        </w:rPr>
        <w:t>2017</w:t>
      </w:r>
      <w:r>
        <w:rPr>
          <w:rFonts w:hint="eastAsia" w:asciiTheme="majorEastAsia" w:hAnsiTheme="majorEastAsia" w:eastAsiaTheme="majorEastAsia" w:cstheme="majorEastAsia"/>
          <w:color w:val="auto"/>
          <w:sz w:val="30"/>
          <w:szCs w:val="30"/>
          <w:lang w:eastAsia="zh-CN"/>
        </w:rPr>
        <w:t>年</w:t>
      </w:r>
      <w:r>
        <w:rPr>
          <w:rFonts w:hint="eastAsia" w:asciiTheme="majorEastAsia" w:hAnsiTheme="majorEastAsia" w:eastAsiaTheme="majorEastAsia" w:cstheme="majorEastAsia"/>
          <w:color w:val="auto"/>
          <w:sz w:val="30"/>
          <w:szCs w:val="30"/>
          <w:lang w:val="en-US"/>
        </w:rPr>
        <w:t>1</w:t>
      </w:r>
      <w:r>
        <w:rPr>
          <w:rFonts w:hint="eastAsia" w:asciiTheme="majorEastAsia" w:hAnsiTheme="majorEastAsia" w:eastAsiaTheme="majorEastAsia" w:cstheme="majorEastAsia"/>
          <w:color w:val="auto"/>
          <w:sz w:val="30"/>
          <w:szCs w:val="30"/>
          <w:lang w:eastAsia="zh-CN"/>
        </w:rPr>
        <w:t>月至</w:t>
      </w:r>
      <w:r>
        <w:rPr>
          <w:rFonts w:hint="eastAsia" w:asciiTheme="majorEastAsia" w:hAnsiTheme="majorEastAsia" w:eastAsiaTheme="majorEastAsia" w:cstheme="majorEastAsia"/>
          <w:color w:val="auto"/>
          <w:sz w:val="30"/>
          <w:szCs w:val="30"/>
          <w:lang w:val="en-US" w:eastAsia="zh-CN"/>
        </w:rPr>
        <w:t>2018</w:t>
      </w:r>
      <w:r>
        <w:rPr>
          <w:rFonts w:hint="eastAsia" w:asciiTheme="majorEastAsia" w:hAnsiTheme="majorEastAsia" w:eastAsiaTheme="majorEastAsia" w:cstheme="majorEastAsia"/>
          <w:color w:val="auto"/>
          <w:sz w:val="30"/>
          <w:szCs w:val="30"/>
          <w:lang w:eastAsia="zh-CN"/>
        </w:rPr>
        <w:t>年</w:t>
      </w:r>
      <w:r>
        <w:rPr>
          <w:rFonts w:hint="eastAsia" w:asciiTheme="majorEastAsia" w:hAnsiTheme="majorEastAsia" w:eastAsiaTheme="majorEastAsia" w:cstheme="majorEastAsia"/>
          <w:color w:val="auto"/>
          <w:sz w:val="30"/>
          <w:szCs w:val="30"/>
          <w:lang w:val="en-US"/>
        </w:rPr>
        <w:t>1</w:t>
      </w:r>
      <w:r>
        <w:rPr>
          <w:rFonts w:hint="eastAsia" w:asciiTheme="majorEastAsia" w:hAnsiTheme="majorEastAsia" w:eastAsiaTheme="majorEastAsia" w:cstheme="majorEastAsia"/>
          <w:color w:val="auto"/>
          <w:sz w:val="30"/>
          <w:szCs w:val="30"/>
          <w:lang w:eastAsia="zh-CN"/>
        </w:rPr>
        <w:t>月，报告内的数据真实、准确。</w:t>
      </w:r>
      <w:r>
        <w:rPr>
          <w:rFonts w:hint="eastAsia" w:asciiTheme="majorEastAsia" w:hAnsiTheme="majorEastAsia" w:eastAsiaTheme="majorEastAsia" w:cstheme="majorEastAsia"/>
          <w:color w:val="auto"/>
          <w:sz w:val="30"/>
          <w:szCs w:val="30"/>
          <w:lang w:val="en-US"/>
        </w:rPr>
        <w:t>  </w:t>
      </w:r>
    </w:p>
    <w:p>
      <w:pPr>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rPr>
        <w:t>3</w:t>
      </w:r>
      <w:r>
        <w:rPr>
          <w:rFonts w:hint="eastAsia" w:asciiTheme="majorEastAsia" w:hAnsiTheme="majorEastAsia" w:eastAsiaTheme="majorEastAsia" w:cstheme="majorEastAsia"/>
          <w:color w:val="auto"/>
          <w:sz w:val="30"/>
          <w:szCs w:val="30"/>
          <w:lang w:eastAsia="zh-CN"/>
        </w:rPr>
        <w:t>、报告的获取详查我公司网站：</w:t>
      </w:r>
      <w:r>
        <w:rPr>
          <w:rFonts w:hint="eastAsia" w:asciiTheme="majorEastAsia" w:hAnsiTheme="majorEastAsia" w:eastAsiaTheme="majorEastAsia" w:cstheme="majorEastAsia"/>
          <w:color w:val="auto"/>
          <w:sz w:val="30"/>
          <w:szCs w:val="30"/>
          <w:lang w:val="en-US"/>
        </w:rPr>
        <w:t>http://www.</w:t>
      </w:r>
      <w:r>
        <w:rPr>
          <w:rFonts w:hint="eastAsia" w:asciiTheme="majorEastAsia" w:hAnsiTheme="majorEastAsia" w:eastAsiaTheme="majorEastAsia" w:cstheme="majorEastAsia"/>
          <w:color w:val="auto"/>
          <w:sz w:val="30"/>
          <w:szCs w:val="30"/>
          <w:lang w:val="en-US" w:eastAsia="zh-CN"/>
        </w:rPr>
        <w:t>wgys.cn</w:t>
      </w:r>
    </w:p>
    <w:p>
      <w:pPr>
        <w:rPr>
          <w:rFonts w:hint="eastAsia" w:asciiTheme="majorEastAsia" w:hAnsiTheme="majorEastAsia" w:eastAsiaTheme="majorEastAsia" w:cstheme="majorEastAsia"/>
          <w:color w:val="auto"/>
          <w:sz w:val="30"/>
          <w:szCs w:val="30"/>
          <w:lang w:val="en-US" w:eastAsia="zh-CN"/>
        </w:rPr>
      </w:pPr>
      <w:r>
        <w:rPr>
          <w:rFonts w:hint="eastAsia" w:asciiTheme="majorEastAsia" w:hAnsiTheme="majorEastAsia" w:eastAsiaTheme="majorEastAsia" w:cstheme="majorEastAsia"/>
          <w:color w:val="auto"/>
          <w:sz w:val="30"/>
          <w:szCs w:val="30"/>
          <w:lang w:eastAsia="zh-CN"/>
        </w:rPr>
        <w:t>二、前言</w:t>
      </w:r>
    </w:p>
    <w:p>
      <w:pPr>
        <w:rPr>
          <w:rFonts w:hint="eastAsia" w:asciiTheme="majorEastAsia" w:hAnsiTheme="majorEastAsia" w:eastAsiaTheme="majorEastAsia" w:cstheme="majorEastAsia"/>
          <w:color w:val="auto"/>
          <w:sz w:val="30"/>
          <w:szCs w:val="30"/>
          <w:lang w:val="en-US" w:eastAsia="zh-CN"/>
        </w:rPr>
      </w:pPr>
      <w:r>
        <w:rPr>
          <w:rFonts w:hint="eastAsia" w:asciiTheme="majorEastAsia" w:hAnsiTheme="majorEastAsia" w:eastAsiaTheme="majorEastAsia" w:cstheme="majorEastAsia"/>
          <w:color w:val="auto"/>
          <w:sz w:val="30"/>
          <w:szCs w:val="30"/>
          <w:lang w:val="en-US" w:eastAsia="zh-CN"/>
        </w:rPr>
        <w:t>企业简介</w:t>
      </w:r>
    </w:p>
    <w:p>
      <w:pPr>
        <w:ind w:firstLine="600" w:firstLineChars="200"/>
        <w:rPr>
          <w:rFonts w:hint="eastAsia" w:asciiTheme="majorEastAsia" w:hAnsiTheme="majorEastAsia" w:eastAsiaTheme="majorEastAsia" w:cstheme="majorEastAsia"/>
          <w:color w:val="auto"/>
          <w:sz w:val="30"/>
          <w:szCs w:val="30"/>
          <w:lang w:val="en-US" w:eastAsia="zh-CN"/>
        </w:rPr>
      </w:pPr>
      <w:r>
        <w:rPr>
          <w:rFonts w:hint="eastAsia" w:asciiTheme="majorEastAsia" w:hAnsiTheme="majorEastAsia" w:eastAsiaTheme="majorEastAsia" w:cstheme="majorEastAsia"/>
          <w:color w:val="auto"/>
          <w:sz w:val="30"/>
          <w:szCs w:val="30"/>
          <w:lang w:val="en-US" w:eastAsia="zh-CN"/>
        </w:rPr>
        <w:t>瓦房店光阳轴承股份有限公司，是“中国轴承之都”瓦房店市轴承行业的骨干企业，是国内生产与研发大中型轴承的主要生产基地。公司占地面积9万平方米，员工600余人，总资产2亿元人民币；公司主要生产设备400余台，年轴承生产能力3亿元人民币，可生产内径80-2000毫米各种类型的工业轴承。</w:t>
      </w:r>
      <w:r>
        <w:rPr>
          <w:rFonts w:hint="eastAsia" w:asciiTheme="majorEastAsia" w:hAnsiTheme="majorEastAsia" w:eastAsiaTheme="majorEastAsia" w:cstheme="majorEastAsia"/>
          <w:color w:val="auto"/>
          <w:sz w:val="30"/>
          <w:szCs w:val="30"/>
          <w:lang w:val="en-US" w:eastAsia="zh-CN"/>
        </w:rPr>
        <w:br w:type="textWrapping"/>
      </w:r>
      <w:r>
        <w:rPr>
          <w:rFonts w:hint="eastAsia" w:asciiTheme="majorEastAsia" w:hAnsiTheme="majorEastAsia" w:eastAsiaTheme="majorEastAsia" w:cstheme="majorEastAsia"/>
          <w:color w:val="auto"/>
          <w:sz w:val="30"/>
          <w:szCs w:val="30"/>
          <w:lang w:val="en-US" w:eastAsia="zh-CN"/>
        </w:rPr>
        <w:t xml:space="preserve">    企业具有高质量的研发能力，拥有多项国家发明专利和实用新型专利，被国家认定为“高新技术企业”；被大连市政府认定为“企业技术中心”；企业完备的轴承检测体系为生产优质产品提供了可靠的保证，产品质量已达到国内同类产品的先进水平，其中冶金、矿山类轴承已达到国际知名品牌的的水平。</w:t>
      </w:r>
      <w:r>
        <w:rPr>
          <w:rFonts w:hint="eastAsia" w:asciiTheme="majorEastAsia" w:hAnsiTheme="majorEastAsia" w:eastAsiaTheme="majorEastAsia" w:cstheme="majorEastAsia"/>
          <w:color w:val="auto"/>
          <w:sz w:val="30"/>
          <w:szCs w:val="30"/>
          <w:lang w:val="en-US" w:eastAsia="zh-CN"/>
        </w:rPr>
        <w:br w:type="textWrapping"/>
      </w:r>
      <w:r>
        <w:rPr>
          <w:rFonts w:hint="eastAsia" w:asciiTheme="majorEastAsia" w:hAnsiTheme="majorEastAsia" w:eastAsiaTheme="majorEastAsia" w:cstheme="majorEastAsia"/>
          <w:color w:val="auto"/>
          <w:sz w:val="30"/>
          <w:szCs w:val="30"/>
          <w:lang w:val="en-US" w:eastAsia="zh-CN"/>
        </w:rPr>
        <w:t xml:space="preserve">    WGYS轴承品牌，是中国驰名商标，其产品销售分布国内各个省市及地区，为国内诸多大型企业配套；同时企业在海外也拥有广泛的国际市场，产品远销美国、意大利、日本等。优质的产品，周到的服务和高水平的研发能力，使企业市场不断扩大，成为中国轴承行业具有较强竞争力的知名企业。</w:t>
      </w:r>
      <w:r>
        <w:rPr>
          <w:rFonts w:hint="eastAsia" w:asciiTheme="majorEastAsia" w:hAnsiTheme="majorEastAsia" w:eastAsiaTheme="majorEastAsia" w:cstheme="majorEastAsia"/>
          <w:color w:val="auto"/>
          <w:sz w:val="30"/>
          <w:szCs w:val="30"/>
          <w:lang w:val="en-US" w:eastAsia="zh-CN"/>
        </w:rPr>
        <w:br w:type="textWrapping"/>
      </w:r>
      <w:r>
        <w:rPr>
          <w:rFonts w:hint="eastAsia" w:asciiTheme="majorEastAsia" w:hAnsiTheme="majorEastAsia" w:eastAsiaTheme="majorEastAsia" w:cstheme="majorEastAsia"/>
          <w:color w:val="auto"/>
          <w:sz w:val="30"/>
          <w:szCs w:val="30"/>
          <w:lang w:val="en-US" w:eastAsia="zh-CN"/>
        </w:rPr>
        <w:t xml:space="preserve">    先进的企业文化和科学的企业管理，使工厂充满了生机与活力。公司通过了三体系认证，即“质量管理体系认证”、“环境管理体系认证”、和“职业健康、安全管理体系认证”，企业与国内著名的哈尔滨轴承集团实行强强联合，成为哈尔滨轴承集团的大型轴承生产基地。公司先后荣获“中国驰名商标”“辽宁省质量管理先进单位”、“辽宁省著名商标”、“辽宁省名牌产品”、“辽宁省重合同守信用单位”、“AAA级信用企业”、“中国轴承行业先进单位”、“大连市文明单位”等多项荣誉称号。</w:t>
      </w:r>
    </w:p>
    <w:p>
      <w:pPr>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eastAsia="zh-CN"/>
        </w:rPr>
        <w:t>三、质量理念  </w:t>
      </w:r>
    </w:p>
    <w:p>
      <w:pPr>
        <w:ind w:firstLine="600" w:firstLineChars="200"/>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eastAsia="zh-CN"/>
        </w:rPr>
        <w:t>瓦房店光阳轴承股份有限公司遵循“以质量求生存，以品牌求发展”的方针，把品牌建设作为企业生产经营的大事来抓，提出了“技术是品牌的核心、质量是品牌的生命、人才是品牌的保证、文化是品牌的灵魂、创新是品牌的动力”的工作思路。</w:t>
      </w:r>
    </w:p>
    <w:p>
      <w:pPr>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eastAsia="zh-CN"/>
        </w:rPr>
        <w:t>四、内部质量管理  </w:t>
      </w:r>
    </w:p>
    <w:p>
      <w:pPr>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val="en-US" w:eastAsia="zh-CN"/>
        </w:rPr>
        <w:t>4.</w:t>
      </w:r>
      <w:r>
        <w:rPr>
          <w:rFonts w:hint="eastAsia" w:asciiTheme="majorEastAsia" w:hAnsiTheme="majorEastAsia" w:eastAsiaTheme="majorEastAsia" w:cstheme="majorEastAsia"/>
          <w:color w:val="auto"/>
          <w:sz w:val="30"/>
          <w:szCs w:val="30"/>
          <w:lang w:eastAsia="zh-CN"/>
        </w:rPr>
        <w:t>1、总则</w:t>
      </w:r>
    </w:p>
    <w:p>
      <w:pPr>
        <w:ind w:firstLine="600" w:firstLineChars="200"/>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eastAsia="zh-CN"/>
        </w:rPr>
        <w:t>我公司质量管理组织机构由总工程师领导，下设质保部、技术部。由总经理统一抓，质保部负责实施，保证全过程质量统一管理，统一规划、统一安排。这种统一管理模式有利于全员技术水平和人员素质的提高，有利于实现科学管理，达到提高产品质量的目的。</w:t>
      </w:r>
    </w:p>
    <w:p>
      <w:pPr>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val="en-US" w:eastAsia="zh-CN"/>
        </w:rPr>
        <w:t>4.2</w:t>
      </w:r>
      <w:r>
        <w:rPr>
          <w:rFonts w:hint="eastAsia" w:asciiTheme="majorEastAsia" w:hAnsiTheme="majorEastAsia" w:eastAsiaTheme="majorEastAsia" w:cstheme="majorEastAsia"/>
          <w:color w:val="auto"/>
          <w:sz w:val="30"/>
          <w:szCs w:val="30"/>
          <w:lang w:eastAsia="zh-CN"/>
        </w:rPr>
        <w:t>、质量管理机构  </w:t>
      </w:r>
    </w:p>
    <w:p>
      <w:pPr>
        <w:ind w:firstLine="600" w:firstLineChars="200"/>
        <w:rPr>
          <w:rFonts w:hint="eastAsia" w:asciiTheme="majorEastAsia" w:hAnsiTheme="majorEastAsia" w:eastAsiaTheme="majorEastAsia" w:cstheme="majorEastAsia"/>
          <w:color w:val="auto"/>
          <w:sz w:val="30"/>
          <w:szCs w:val="30"/>
          <w:lang w:val="en-US" w:eastAsia="zh-CN"/>
        </w:rPr>
      </w:pPr>
      <w:r>
        <w:rPr>
          <w:rFonts w:hint="eastAsia" w:asciiTheme="majorEastAsia" w:hAnsiTheme="majorEastAsia" w:eastAsiaTheme="majorEastAsia" w:cstheme="majorEastAsia"/>
          <w:color w:val="auto"/>
          <w:sz w:val="30"/>
          <w:szCs w:val="30"/>
          <w:lang w:eastAsia="zh-CN"/>
        </w:rPr>
        <w:t>组织机构由专职质量工程师、各工序质检员和具有中级以上技能人员组成，各自都有职责权。在这个体系中每一名检验人员的思想素质与技术素质是至关重要的。为了提高检验人员的素质，我们采取了思想素质与技术素质一起抓，高中低级人员培训一起抓的方针。公司培训专职检验员及初级、中级、高级技工 。转变检验人员观念，由以前的单纯检查员转变为车间质量管理员。</w:t>
      </w:r>
      <w:r>
        <w:rPr>
          <w:rFonts w:hint="eastAsia" w:asciiTheme="majorEastAsia" w:hAnsiTheme="majorEastAsia" w:eastAsiaTheme="majorEastAsia" w:cstheme="majorEastAsia"/>
          <w:color w:val="auto"/>
          <w:sz w:val="30"/>
          <w:szCs w:val="30"/>
          <w:lang w:val="en-US" w:eastAsia="zh-CN"/>
        </w:rPr>
        <w:t xml:space="preserve"> </w:t>
      </w:r>
    </w:p>
    <w:p>
      <w:pPr>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val="en-US" w:eastAsia="zh-CN"/>
        </w:rPr>
        <w:t>4.3、</w:t>
      </w:r>
      <w:r>
        <w:rPr>
          <w:rFonts w:hint="eastAsia" w:asciiTheme="majorEastAsia" w:hAnsiTheme="majorEastAsia" w:eastAsiaTheme="majorEastAsia" w:cstheme="majorEastAsia"/>
          <w:color w:val="auto"/>
          <w:sz w:val="30"/>
          <w:szCs w:val="30"/>
          <w:lang w:eastAsia="zh-CN"/>
        </w:rPr>
        <w:t>质量管理体系建立  </w:t>
      </w:r>
    </w:p>
    <w:p>
      <w:pPr>
        <w:ind w:firstLine="600" w:firstLineChars="200"/>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eastAsia="zh-CN"/>
        </w:rPr>
        <w:t>公司通过体系认证工作，公司建立了一套全面的、完整的、详尽的、严格的质量管理和质量保障的规章制度和质量保障文件，这些文件含概了市场调研、产品开发、生产管理、设备管理、人员管理、物料管理、质量管理、生产工艺管理、质量标准管理、质量检验、销售管理、销售服务管理、市场信息反馈等各环节，实现了“全面、全员、全过程的”质量管理，做到一切用数据说话，一切工作都有章可循，真正体现了质量管理的科学化、系统化、规范化，使瓦房店光阳轴承股份有限公司的产品质量和管理水品都有了质的提高。质量意识与经营思想决定企业文化的走向与发展。在激烈的市场竞争中，产品质量是企业赢得市场的关键，优质的产品能为企业取得良好的市场信誉，进而博得用户的亲睐。因此在塑造企业文化的过程中，最高管理者提出了“诚信打造品牌，创新开拓未来，用我们今天的诚信，创造企业的未来”的经营理念，从思想上，对全体员工贯彻“质量就是市场、就是企业的生命”的观念和产品“出厂门就是出国门”的质量意识，并要求员工在生产的每一道工序中，时刻警示自己，你的每一步操作都直接影响到产品的质量，影响到产品的市场信誉。所以，严把质量关，上道工序为下道工序负责，已成为员工生产过程中的自觉意识。质量意识的提高，使全员参与质量管理热情高涨。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Theme="majorEastAsia" w:hAnsiTheme="majorEastAsia" w:eastAsiaTheme="majorEastAsia" w:cstheme="majorEastAsia"/>
          <w:color w:val="auto"/>
          <w:sz w:val="30"/>
          <w:szCs w:val="30"/>
          <w:lang w:val="en-US" w:eastAsia="zh-CN"/>
        </w:rPr>
      </w:pPr>
      <w:r>
        <w:rPr>
          <w:rFonts w:hint="eastAsia" w:asciiTheme="majorEastAsia" w:hAnsiTheme="majorEastAsia" w:eastAsiaTheme="majorEastAsia" w:cstheme="majorEastAsia"/>
          <w:color w:val="auto"/>
          <w:sz w:val="30"/>
          <w:szCs w:val="30"/>
          <w:lang w:val="en-US" w:eastAsia="zh-CN"/>
        </w:rPr>
        <w:t>4.4、质量安全风险管理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Theme="majorEastAsia" w:hAnsiTheme="majorEastAsia" w:eastAsiaTheme="majorEastAsia" w:cstheme="majorEastAsia"/>
          <w:b w:val="0"/>
          <w:i w:val="0"/>
          <w:caps w:val="0"/>
          <w:color w:val="auto"/>
          <w:spacing w:val="0"/>
          <w:sz w:val="30"/>
          <w:szCs w:val="30"/>
        </w:rPr>
      </w:pPr>
      <w:r>
        <w:rPr>
          <w:rFonts w:hint="eastAsia" w:asciiTheme="majorEastAsia" w:hAnsiTheme="majorEastAsia" w:eastAsiaTheme="majorEastAsia" w:cstheme="majorEastAsia"/>
          <w:b w:val="0"/>
          <w:i w:val="0"/>
          <w:caps w:val="0"/>
          <w:color w:val="auto"/>
          <w:spacing w:val="0"/>
          <w:kern w:val="0"/>
          <w:sz w:val="30"/>
          <w:szCs w:val="30"/>
          <w:shd w:val="clear" w:fill="FFFFFF"/>
          <w:lang w:val="en-US" w:eastAsia="zh-CN" w:bidi="ar"/>
        </w:rPr>
        <w:t>1、质量风险监测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Theme="majorEastAsia" w:hAnsiTheme="majorEastAsia" w:eastAsiaTheme="majorEastAsia" w:cstheme="majorEastAsia"/>
          <w:b w:val="0"/>
          <w:i w:val="0"/>
          <w:caps w:val="0"/>
          <w:color w:val="auto"/>
          <w:spacing w:val="0"/>
          <w:sz w:val="30"/>
          <w:szCs w:val="30"/>
        </w:rPr>
      </w:pPr>
      <w:r>
        <w:rPr>
          <w:rFonts w:hint="eastAsia" w:asciiTheme="majorEastAsia" w:hAnsiTheme="majorEastAsia" w:eastAsiaTheme="majorEastAsia" w:cstheme="majorEastAsia"/>
          <w:b w:val="0"/>
          <w:i w:val="0"/>
          <w:caps w:val="0"/>
          <w:color w:val="auto"/>
          <w:spacing w:val="0"/>
          <w:kern w:val="0"/>
          <w:sz w:val="30"/>
          <w:szCs w:val="30"/>
          <w:shd w:val="clear" w:fill="FFFFFF"/>
          <w:lang w:val="en-US" w:eastAsia="zh-CN" w:bidi="ar"/>
        </w:rPr>
        <w:t>公司制定了《风险管理办法》，通过产品加工过程对产品质量风险进行判定，通过危害和风险管理来验证所确定的风险种类，以此确保产品质量风险能有效控制。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Theme="majorEastAsia" w:hAnsiTheme="majorEastAsia" w:eastAsiaTheme="majorEastAsia" w:cstheme="majorEastAsia"/>
          <w:b w:val="0"/>
          <w:i w:val="0"/>
          <w:caps w:val="0"/>
          <w:color w:val="auto"/>
          <w:spacing w:val="0"/>
          <w:sz w:val="30"/>
          <w:szCs w:val="30"/>
        </w:rPr>
      </w:pPr>
      <w:r>
        <w:rPr>
          <w:rFonts w:hint="eastAsia" w:asciiTheme="majorEastAsia" w:hAnsiTheme="majorEastAsia" w:eastAsiaTheme="majorEastAsia" w:cstheme="majorEastAsia"/>
          <w:b w:val="0"/>
          <w:i w:val="0"/>
          <w:caps w:val="0"/>
          <w:color w:val="auto"/>
          <w:spacing w:val="0"/>
          <w:kern w:val="0"/>
          <w:sz w:val="30"/>
          <w:szCs w:val="30"/>
          <w:shd w:val="clear" w:fill="FFFFFF"/>
          <w:lang w:val="en-US" w:eastAsia="zh-CN" w:bidi="ar"/>
        </w:rPr>
        <w:t>对于公司收集到的国内法律法规和输出国或市场有关的法律要求，质量部负责组织各相关单位识别其与公司产品的关联性，有关联的法律法规纳入公司法律法规体系总库。对于客户方提出的产品安全性、质量方面的特殊要求时，销售部门将相关要求作为订单评审的重要输入内容。技术、工艺、质保等相关部门将其作为制定产品设计方案、工艺流程、检验及实验方法时的重要风险评估依据。产品风险的评估分为如下几个阶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Theme="majorEastAsia" w:hAnsiTheme="majorEastAsia" w:eastAsiaTheme="majorEastAsia" w:cstheme="majorEastAsia"/>
          <w:b w:val="0"/>
          <w:i w:val="0"/>
          <w:caps w:val="0"/>
          <w:color w:val="auto"/>
          <w:spacing w:val="0"/>
          <w:sz w:val="30"/>
          <w:szCs w:val="30"/>
        </w:rPr>
      </w:pPr>
      <w:r>
        <w:rPr>
          <w:rFonts w:hint="eastAsia" w:asciiTheme="majorEastAsia" w:hAnsiTheme="majorEastAsia" w:eastAsiaTheme="majorEastAsia" w:cstheme="majorEastAsia"/>
          <w:b w:val="0"/>
          <w:i w:val="0"/>
          <w:caps w:val="0"/>
          <w:color w:val="auto"/>
          <w:spacing w:val="0"/>
          <w:kern w:val="0"/>
          <w:sz w:val="30"/>
          <w:szCs w:val="30"/>
          <w:shd w:val="clear" w:fill="FFFFFF"/>
          <w:lang w:val="en-US" w:eastAsia="zh-CN" w:bidi="ar"/>
        </w:rPr>
        <w:t>（1）在产品设计阶段，技术部门列出主要的零部件及其设计方案，包括产品的功能、性能、可靠性、维修性、安全性、保障性等，充分考虑其对产品安全、合法性和质量的影响，并对产品进行预期使用过程的危害分析，找出所有潜在的失效模式，并分析其可能的后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Theme="majorEastAsia" w:hAnsiTheme="majorEastAsia" w:eastAsiaTheme="majorEastAsia" w:cstheme="majorEastAsia"/>
          <w:b w:val="0"/>
          <w:i w:val="0"/>
          <w:caps w:val="0"/>
          <w:color w:val="auto"/>
          <w:spacing w:val="0"/>
          <w:sz w:val="30"/>
          <w:szCs w:val="30"/>
        </w:rPr>
      </w:pPr>
      <w:r>
        <w:rPr>
          <w:rFonts w:hint="eastAsia" w:asciiTheme="majorEastAsia" w:hAnsiTheme="majorEastAsia" w:eastAsiaTheme="majorEastAsia" w:cstheme="majorEastAsia"/>
          <w:b w:val="0"/>
          <w:i w:val="0"/>
          <w:caps w:val="0"/>
          <w:color w:val="auto"/>
          <w:spacing w:val="0"/>
          <w:kern w:val="0"/>
          <w:sz w:val="30"/>
          <w:szCs w:val="30"/>
          <w:shd w:val="clear" w:fill="FFFFFF"/>
          <w:lang w:val="en-US" w:eastAsia="zh-CN" w:bidi="ar"/>
        </w:rPr>
        <w:t>（2）在产品工艺设计阶段，工艺部门负责对产品的生产制造、包装和仓储过程进行风险评估，列出所有涉及的制造工艺、运输和仓储工序以及环境影响因素，识别对消费者安全的关键性影响，如异物污染、化学性和生物性污染等，找出所有潜在的失效模式，并分析其可能的后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Theme="majorEastAsia" w:hAnsiTheme="majorEastAsia" w:eastAsiaTheme="majorEastAsia" w:cstheme="majorEastAsia"/>
          <w:b w:val="0"/>
          <w:i w:val="0"/>
          <w:caps w:val="0"/>
          <w:color w:val="auto"/>
          <w:spacing w:val="0"/>
          <w:sz w:val="30"/>
          <w:szCs w:val="30"/>
        </w:rPr>
      </w:pPr>
      <w:r>
        <w:rPr>
          <w:rFonts w:hint="eastAsia" w:asciiTheme="majorEastAsia" w:hAnsiTheme="majorEastAsia" w:eastAsiaTheme="majorEastAsia" w:cstheme="majorEastAsia"/>
          <w:b w:val="0"/>
          <w:i w:val="0"/>
          <w:caps w:val="0"/>
          <w:color w:val="auto"/>
          <w:spacing w:val="0"/>
          <w:kern w:val="0"/>
          <w:sz w:val="30"/>
          <w:szCs w:val="30"/>
          <w:shd w:val="clear" w:fill="FFFFFF"/>
          <w:lang w:val="en-US" w:eastAsia="zh-CN" w:bidi="ar"/>
        </w:rPr>
        <w:t>（3）质保部负责对产品的质量检验、试验过程进行风险评估，列出所有涉及的检验、实验过程以及环境影响因素，识别对消费者安全的关键性影响，如异物污染、化学性和生物性污染等，找出所有潜在的失效模式，并分析其可能的后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Theme="majorEastAsia" w:hAnsiTheme="majorEastAsia" w:eastAsiaTheme="majorEastAsia" w:cstheme="majorEastAsia"/>
          <w:b w:val="0"/>
          <w:i w:val="0"/>
          <w:caps w:val="0"/>
          <w:color w:val="auto"/>
          <w:spacing w:val="0"/>
          <w:sz w:val="30"/>
          <w:szCs w:val="30"/>
        </w:rPr>
      </w:pPr>
      <w:r>
        <w:rPr>
          <w:rFonts w:hint="eastAsia" w:asciiTheme="majorEastAsia" w:hAnsiTheme="majorEastAsia" w:eastAsiaTheme="majorEastAsia" w:cstheme="majorEastAsia"/>
          <w:b w:val="0"/>
          <w:i w:val="0"/>
          <w:caps w:val="0"/>
          <w:color w:val="auto"/>
          <w:spacing w:val="0"/>
          <w:kern w:val="0"/>
          <w:sz w:val="30"/>
          <w:szCs w:val="30"/>
          <w:shd w:val="clear" w:fill="FFFFFF"/>
          <w:lang w:val="en-US" w:eastAsia="zh-CN" w:bidi="ar"/>
        </w:rPr>
        <w:t>当产品的设计方案、生产工艺流程、检验及实验流程、运输仓储流程及相关要素发生变更时，相关单位会重新按照上述流程及要求对产品进行风险评估。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Theme="majorEastAsia" w:hAnsiTheme="majorEastAsia" w:eastAsiaTheme="majorEastAsia" w:cstheme="majorEastAsia"/>
          <w:b w:val="0"/>
          <w:i w:val="0"/>
          <w:caps w:val="0"/>
          <w:color w:val="auto"/>
          <w:spacing w:val="0"/>
          <w:sz w:val="30"/>
          <w:szCs w:val="30"/>
        </w:rPr>
      </w:pPr>
      <w:r>
        <w:rPr>
          <w:rFonts w:hint="eastAsia" w:asciiTheme="majorEastAsia" w:hAnsiTheme="majorEastAsia" w:eastAsiaTheme="majorEastAsia" w:cstheme="majorEastAsia"/>
          <w:b w:val="0"/>
          <w:i w:val="0"/>
          <w:caps w:val="0"/>
          <w:color w:val="auto"/>
          <w:spacing w:val="0"/>
          <w:kern w:val="0"/>
          <w:sz w:val="30"/>
          <w:szCs w:val="30"/>
          <w:shd w:val="clear" w:fill="FFFFFF"/>
          <w:lang w:val="en-US" w:eastAsia="zh-CN" w:bidi="ar"/>
        </w:rPr>
        <w:t>2、应急管理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b w:val="0"/>
          <w:i w:val="0"/>
          <w:caps w:val="0"/>
          <w:color w:val="auto"/>
          <w:spacing w:val="0"/>
          <w:kern w:val="0"/>
          <w:sz w:val="30"/>
          <w:szCs w:val="30"/>
          <w:shd w:val="clear" w:fill="FFFFFF"/>
          <w:lang w:val="en-US" w:eastAsia="zh-CN" w:bidi="ar"/>
        </w:rPr>
        <w:t>公司建立了企业重大质量安全事故的应急预案，成立了以总经理为组长的质量安全事故应急处理小组，应急处理小组包括公司设计研发、质量、生产、售后服务、销售等部门成员。公司建立了快速报告、紧急处理、快速处置的重大质量安全事故应急处置方针，确立了重大质量安全事故 24 小时响应处理机制，并召开现场会议。</w:t>
      </w:r>
    </w:p>
    <w:p>
      <w:pPr>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eastAsia="zh-CN"/>
        </w:rPr>
        <w:t>5.1</w:t>
      </w:r>
      <w:r>
        <w:rPr>
          <w:rFonts w:hint="eastAsia" w:asciiTheme="majorEastAsia" w:hAnsiTheme="majorEastAsia" w:eastAsiaTheme="majorEastAsia" w:cstheme="majorEastAsia"/>
          <w:color w:val="auto"/>
          <w:sz w:val="30"/>
          <w:szCs w:val="30"/>
          <w:lang w:eastAsia="zh-CN"/>
        </w:rPr>
        <w:t>总则</w:t>
      </w:r>
    </w:p>
    <w:p>
      <w:pPr>
        <w:ind w:firstLine="600" w:firstLineChars="200"/>
        <w:rPr>
          <w:rFonts w:hint="eastAsia" w:asciiTheme="majorEastAsia" w:hAnsiTheme="majorEastAsia" w:eastAsiaTheme="majorEastAsia" w:cstheme="majorEastAsia"/>
          <w:color w:val="auto"/>
          <w:sz w:val="30"/>
          <w:szCs w:val="30"/>
          <w:lang w:val="en-US" w:eastAsia="zh-CN"/>
        </w:rPr>
      </w:pPr>
      <w:r>
        <w:rPr>
          <w:rFonts w:hint="eastAsia" w:asciiTheme="majorEastAsia" w:hAnsiTheme="majorEastAsia" w:eastAsiaTheme="majorEastAsia" w:cstheme="majorEastAsia"/>
          <w:color w:val="auto"/>
          <w:sz w:val="30"/>
          <w:szCs w:val="30"/>
        </w:rPr>
        <w:t>作为一个企业，持续健康发展的前提是守法经营、诚实守信。</w:t>
      </w:r>
      <w:r>
        <w:rPr>
          <w:rFonts w:hint="eastAsia" w:asciiTheme="majorEastAsia" w:hAnsiTheme="majorEastAsia" w:eastAsiaTheme="majorEastAsia" w:cstheme="majorEastAsia"/>
          <w:color w:val="auto"/>
          <w:sz w:val="30"/>
          <w:szCs w:val="30"/>
          <w:lang w:eastAsia="zh-CN"/>
        </w:rPr>
        <w:t>光</w:t>
      </w:r>
      <w:r>
        <w:rPr>
          <w:rFonts w:hint="eastAsia" w:asciiTheme="majorEastAsia" w:hAnsiTheme="majorEastAsia" w:eastAsiaTheme="majorEastAsia" w:cstheme="majorEastAsia"/>
          <w:color w:val="auto"/>
          <w:sz w:val="30"/>
          <w:szCs w:val="30"/>
        </w:rPr>
        <w:t>阳集团产品之所以具有良好的口碑，经得起时间的考量，完全得力于我公司诚信经营。多年来，公司一直本着对消费者、对员工的高度责任感进行生产经营。从管理层到一线员工，始终坚持以产品质量为先，视质量为企业的生命，从设计开发、采购、生产过程控制、产品检测、售后服务等方面都严格按国家标准及相关法律法规要求执行，实现从设计开发-采购-生产-售后，全过程的跟踪监测及管理，以便为顾客提供满足需求与期望的产品。 公司通过教育培训、发放《员工手册》等形式向全体员工宣传公司“质量是企业的生命，质量是品牌的基础”的核心价值观。</w:t>
      </w:r>
    </w:p>
    <w:p>
      <w:pPr>
        <w:ind w:left="640" w:hanging="600" w:hangingChars="200"/>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eastAsia="zh-CN"/>
        </w:rPr>
        <w:t>5.2质量承诺：</w:t>
      </w:r>
      <w:r>
        <w:rPr>
          <w:rFonts w:hint="eastAsia" w:asciiTheme="majorEastAsia" w:hAnsiTheme="majorEastAsia" w:eastAsiaTheme="majorEastAsia" w:cstheme="majorEastAsia"/>
          <w:color w:val="auto"/>
          <w:sz w:val="30"/>
          <w:szCs w:val="30"/>
        </w:rPr>
        <w:t> </w:t>
      </w:r>
      <w:r>
        <w:rPr>
          <w:rFonts w:hint="eastAsia" w:asciiTheme="majorEastAsia" w:hAnsiTheme="majorEastAsia" w:eastAsiaTheme="majorEastAsia" w:cstheme="majorEastAsia"/>
          <w:color w:val="auto"/>
          <w:sz w:val="30"/>
          <w:szCs w:val="30"/>
        </w:rPr>
        <w:br w:type="textWrapping"/>
      </w:r>
      <w:r>
        <w:rPr>
          <w:rFonts w:hint="eastAsia" w:asciiTheme="majorEastAsia" w:hAnsiTheme="majorEastAsia" w:eastAsiaTheme="majorEastAsia" w:cstheme="majorEastAsia"/>
          <w:color w:val="auto"/>
          <w:sz w:val="30"/>
          <w:szCs w:val="30"/>
        </w:rPr>
        <w:t>公司郑重向全社会承诺，并以此自律： </w:t>
      </w:r>
      <w:r>
        <w:rPr>
          <w:rFonts w:hint="eastAsia" w:asciiTheme="majorEastAsia" w:hAnsiTheme="majorEastAsia" w:eastAsiaTheme="majorEastAsia" w:cstheme="majorEastAsia"/>
          <w:color w:val="auto"/>
          <w:sz w:val="30"/>
          <w:szCs w:val="30"/>
        </w:rPr>
        <w:br w:type="textWrapping"/>
      </w:r>
      <w:r>
        <w:rPr>
          <w:rFonts w:hint="eastAsia" w:asciiTheme="majorEastAsia" w:hAnsiTheme="majorEastAsia" w:eastAsiaTheme="majorEastAsia" w:cstheme="majorEastAsia"/>
          <w:color w:val="auto"/>
          <w:sz w:val="30"/>
          <w:szCs w:val="30"/>
        </w:rPr>
        <w:t>1、建立质量诚信教育和奖惩制度。组织员工按照制度要求学习质量诚信规范，提高质量诚信意识，并做好相关记录；结合员工的岗位职责落实质量诚信责任，形成质量诚信绩效评价和奖惩机制，推动员工积极参与企业质量诚信建设。 </w:t>
      </w:r>
      <w:r>
        <w:rPr>
          <w:rFonts w:hint="eastAsia" w:asciiTheme="majorEastAsia" w:hAnsiTheme="majorEastAsia" w:eastAsiaTheme="majorEastAsia" w:cstheme="majorEastAsia"/>
          <w:color w:val="auto"/>
          <w:sz w:val="30"/>
          <w:szCs w:val="30"/>
        </w:rPr>
        <w:br w:type="textWrapping"/>
      </w:r>
      <w:r>
        <w:rPr>
          <w:rFonts w:hint="eastAsia" w:asciiTheme="majorEastAsia" w:hAnsiTheme="majorEastAsia" w:eastAsiaTheme="majorEastAsia" w:cstheme="majorEastAsia"/>
          <w:color w:val="auto"/>
          <w:sz w:val="30"/>
          <w:szCs w:val="30"/>
        </w:rPr>
        <w:t>2、建立质量诚信检验制度。按照有关规定配备具有资格或相应能力的检验人员；对原材料和外购、外协件进行严格的检验或验证，并按规定保存相关的检验或验证记录；配备必需的出厂检验设备，按照标准要求对最终产品进行严格的质量检验，确保不合格产品不出厂，并按规定保存产品出厂检验记录；对在用的检验检测设备定期进行验定或标准，确保检验检测设备符合要求。 </w:t>
      </w:r>
      <w:r>
        <w:rPr>
          <w:rFonts w:hint="eastAsia" w:asciiTheme="majorEastAsia" w:hAnsiTheme="majorEastAsia" w:eastAsiaTheme="majorEastAsia" w:cstheme="majorEastAsia"/>
          <w:color w:val="auto"/>
          <w:sz w:val="30"/>
          <w:szCs w:val="30"/>
        </w:rPr>
        <w:br w:type="textWrapping"/>
      </w:r>
      <w:r>
        <w:rPr>
          <w:rFonts w:hint="eastAsia" w:asciiTheme="majorEastAsia" w:hAnsiTheme="majorEastAsia" w:eastAsiaTheme="majorEastAsia" w:cstheme="majorEastAsia"/>
          <w:color w:val="auto"/>
          <w:sz w:val="30"/>
          <w:szCs w:val="30"/>
        </w:rPr>
        <w:t>3、建立售后服务制度。向顾客提供产品使用说明；建立顾客档案；建立售后服务网络，在承诺的时间内帮助顾客解决产品使用过程中遇到的问题，妥善处理顾客对产品质量的抱怨和投诉，努力使顾客满意；开展顾客满意度调查，了解顾客需求，持续改进质量。 </w:t>
      </w:r>
      <w:r>
        <w:rPr>
          <w:rFonts w:hint="eastAsia" w:asciiTheme="majorEastAsia" w:hAnsiTheme="majorEastAsia" w:eastAsiaTheme="majorEastAsia" w:cstheme="majorEastAsia"/>
          <w:color w:val="auto"/>
          <w:sz w:val="30"/>
          <w:szCs w:val="30"/>
        </w:rPr>
        <w:br w:type="textWrapping"/>
      </w:r>
      <w:r>
        <w:rPr>
          <w:rFonts w:hint="eastAsia" w:asciiTheme="majorEastAsia" w:hAnsiTheme="majorEastAsia" w:eastAsiaTheme="majorEastAsia" w:cstheme="majorEastAsia"/>
          <w:color w:val="auto"/>
          <w:sz w:val="30"/>
          <w:szCs w:val="30"/>
        </w:rPr>
        <w:t>4、开展用标识明示质量等形式的质量诚信自律活动。对产品使用的原材料、质量性能或质量等级反映产品质量状况的特性进行明示或作出公开承诺。 </w:t>
      </w:r>
    </w:p>
    <w:p>
      <w:pPr>
        <w:ind w:firstLine="600" w:firstLineChars="200"/>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rPr>
        <w:t>如果本企业产品质量问题导致国内外通报，退货或销毁的，本企业自愿接受国家和相关条约按规定要求作出的相关处理。</w:t>
      </w:r>
    </w:p>
    <w:p>
      <w:pPr>
        <w:rPr>
          <w:rFonts w:hint="eastAsia" w:asciiTheme="majorEastAsia" w:hAnsiTheme="majorEastAsia" w:eastAsiaTheme="majorEastAsia" w:cstheme="majorEastAsia"/>
          <w:color w:val="auto"/>
          <w:sz w:val="30"/>
          <w:szCs w:val="30"/>
          <w:lang w:val="en-US" w:eastAsia="zh-CN"/>
        </w:rPr>
      </w:pPr>
      <w:r>
        <w:rPr>
          <w:rFonts w:hint="eastAsia" w:asciiTheme="majorEastAsia" w:hAnsiTheme="majorEastAsia" w:eastAsiaTheme="majorEastAsia" w:cstheme="majorEastAsia"/>
          <w:color w:val="auto"/>
          <w:sz w:val="30"/>
          <w:szCs w:val="30"/>
          <w:lang w:val="en-US" w:eastAsia="zh-CN"/>
        </w:rPr>
        <w:t>5.3运作管理</w:t>
      </w:r>
    </w:p>
    <w:p>
      <w:pPr>
        <w:ind w:firstLine="600" w:firstLineChars="200"/>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eastAsia="zh-CN"/>
        </w:rPr>
        <w:t>产品质量关系企业生命，质量是企业的旗帜，是企业实力的展现。企业要在激烈的竞争中寻求发展，要打败强劲的对手，站稳脚跟，最重要的武器就是产品质量。对企业而言，质量其实是一个系统工程，它不仅涉及企业的所有职能部门，贯穿技术、生产、销售、采购等各个环节，而且涵括人员意识、质量体系、生产经营行为乃至机器设备等硬件。  要使企业的质量体系高效运转，资源优化配置，从而生产出高质量的产品，就必须首先让全体员工在思想上牢牢确立高品质、高质量的意识，忽视这一点，再好的设备，再健全的机制也难以发挥应有的效用。这种意识的确立自然有它存在的价值，它会使员工在生产经营过程中，自觉地遵守操作规程，不会因为“没有人监督，没有人看见，大家都这么干”等外在因素的影响而放弃本来的职责，这已经不仅仅是一种客观上的要求和约束，而是比职业道德更高一层的追求。  质量意识是一个企业从领导决策层到每一个员工对质量和质量工作的认识和理解，这对质量行为起着极其重要的影响和制约作用。质量意识体现在每一位员工的岗位工作中，也集中体现在企业最高决策层的岗位工作中，是一种自觉地去保证企业所生产的交付顾客需求的产品、硬件、软件和流程性材料质量、工作质量和服务质量的意志力。质量意识是通过企业质量管理、质量教育和质量责任等来建立和施加影响的，并且通过质量激励机制使之自我调节而一步步地、缓慢地形成起来的。为保证质量管理体系持续有效运行，确保产品质量稳步提高，企业确定了质量管理的主题是“加强科学管理，纠正不良习惯，强化过程控制，提高工作质量和效益，出精品、创品牌，走内涵式发展之路”。为巩固质量管理的成果企业又确定了质量效益的主题是“效益就是企业的生命，要向产品质量要效益，严格控制产品成本，向质量要效益，大幅度降低采购成本，向制造质量要效益，提高效率，减少损失，向工作质量要效益，全面提高管理工作水平”。</w:t>
      </w:r>
    </w:p>
    <w:p>
      <w:pPr>
        <w:rPr>
          <w:rFonts w:hint="eastAsia" w:asciiTheme="majorEastAsia" w:hAnsiTheme="majorEastAsia" w:eastAsiaTheme="majorEastAsia" w:cstheme="majorEastAsia"/>
          <w:color w:val="auto"/>
          <w:sz w:val="30"/>
          <w:szCs w:val="30"/>
          <w:lang w:val="en-US" w:eastAsia="zh-CN"/>
        </w:rPr>
      </w:pPr>
      <w:r>
        <w:rPr>
          <w:rFonts w:hint="eastAsia" w:asciiTheme="majorEastAsia" w:hAnsiTheme="majorEastAsia" w:eastAsiaTheme="majorEastAsia" w:cstheme="majorEastAsia"/>
          <w:color w:val="auto"/>
          <w:sz w:val="30"/>
          <w:szCs w:val="30"/>
          <w:lang w:val="en-US" w:eastAsia="zh-CN"/>
        </w:rPr>
        <w:t>5.4、营销管理：</w:t>
      </w:r>
    </w:p>
    <w:p>
      <w:pPr>
        <w:ind w:firstLine="600" w:firstLineChars="200"/>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rPr>
        <w:t>全面推行以销售利润为承包管理，严格执行“额率双控、以率为主”的销售费用管理考核；切实加强销售管理、经营核算和风险防范，公司确立经营责任制，采用重管重制政策，完善各种规章指导。</w:t>
      </w:r>
    </w:p>
    <w:p>
      <w:pPr>
        <w:numPr>
          <w:ilvl w:val="0"/>
          <w:numId w:val="2"/>
        </w:numPr>
        <w:ind w:firstLine="600" w:firstLineChars="200"/>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rPr>
        <w:t>加强各种业务管理公司营销策略，采取设立经销点的经销制，同时为加强经销网络的维护，致力开发符合条件的经销商，每月对所有经销商的业绩审评，对销售业绩突出者给予奖励，并随时做好客户的售前、后服务工作。</w:t>
      </w:r>
    </w:p>
    <w:p>
      <w:pPr>
        <w:numPr>
          <w:ilvl w:val="0"/>
          <w:numId w:val="2"/>
        </w:numPr>
        <w:ind w:firstLine="600" w:firstLineChars="200"/>
        <w:rPr>
          <w:rFonts w:hint="eastAsia" w:asciiTheme="majorEastAsia" w:hAnsiTheme="majorEastAsia" w:eastAsiaTheme="majorEastAsia" w:cstheme="majorEastAsia"/>
          <w:color w:val="auto"/>
          <w:sz w:val="30"/>
          <w:szCs w:val="30"/>
          <w:lang w:val="en-US" w:eastAsia="zh-CN"/>
        </w:rPr>
      </w:pPr>
      <w:r>
        <w:rPr>
          <w:rFonts w:hint="eastAsia" w:asciiTheme="majorEastAsia" w:hAnsiTheme="majorEastAsia" w:eastAsiaTheme="majorEastAsia" w:cstheme="majorEastAsia"/>
          <w:color w:val="auto"/>
          <w:sz w:val="30"/>
          <w:szCs w:val="30"/>
        </w:rPr>
        <w:t>同时研究新产品技术点、实现新突破；</w:t>
      </w:r>
    </w:p>
    <w:p>
      <w:pPr>
        <w:numPr>
          <w:ilvl w:val="0"/>
          <w:numId w:val="2"/>
        </w:numPr>
        <w:ind w:firstLine="600" w:firstLineChars="200"/>
        <w:rPr>
          <w:rFonts w:hint="eastAsia" w:asciiTheme="majorEastAsia" w:hAnsiTheme="majorEastAsia" w:eastAsiaTheme="majorEastAsia" w:cstheme="majorEastAsia"/>
          <w:color w:val="auto"/>
          <w:sz w:val="30"/>
          <w:szCs w:val="30"/>
          <w:lang w:val="en-US" w:eastAsia="zh-CN"/>
        </w:rPr>
      </w:pPr>
      <w:r>
        <w:rPr>
          <w:rFonts w:hint="eastAsia" w:asciiTheme="majorEastAsia" w:hAnsiTheme="majorEastAsia" w:eastAsiaTheme="majorEastAsia" w:cstheme="majorEastAsia"/>
          <w:color w:val="auto"/>
          <w:sz w:val="30"/>
          <w:szCs w:val="30"/>
        </w:rPr>
        <w:t>研究互联网+新形势下营销模式的转型，以适应日趋激烈的市场竞争。</w:t>
      </w:r>
    </w:p>
    <w:p>
      <w:pPr>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eastAsia="zh-CN"/>
        </w:rPr>
        <w:t>六、质量管理基础</w:t>
      </w:r>
    </w:p>
    <w:p>
      <w:pPr>
        <w:rPr>
          <w:rFonts w:hint="eastAsia" w:asciiTheme="majorEastAsia" w:hAnsiTheme="majorEastAsia" w:eastAsiaTheme="majorEastAsia" w:cstheme="majorEastAsia"/>
          <w:color w:val="auto"/>
          <w:sz w:val="30"/>
          <w:szCs w:val="30"/>
          <w:lang w:val="en-US" w:eastAsia="zh-CN"/>
        </w:rPr>
      </w:pPr>
      <w:r>
        <w:rPr>
          <w:rFonts w:hint="eastAsia" w:asciiTheme="majorEastAsia" w:hAnsiTheme="majorEastAsia" w:eastAsiaTheme="majorEastAsia" w:cstheme="majorEastAsia"/>
          <w:color w:val="auto"/>
          <w:sz w:val="30"/>
          <w:szCs w:val="30"/>
          <w:lang w:val="en-US" w:eastAsia="zh-CN"/>
        </w:rPr>
        <w:t>6.1总则</w:t>
      </w:r>
    </w:p>
    <w:p>
      <w:pPr>
        <w:ind w:firstLine="600" w:firstLineChars="200"/>
        <w:rPr>
          <w:rFonts w:hint="eastAsia" w:asciiTheme="majorEastAsia" w:hAnsiTheme="majorEastAsia" w:eastAsiaTheme="majorEastAsia" w:cstheme="majorEastAsia"/>
          <w:color w:val="auto"/>
          <w:sz w:val="30"/>
          <w:szCs w:val="30"/>
          <w:lang w:val="en-US" w:eastAsia="zh-CN"/>
        </w:rPr>
      </w:pPr>
      <w:r>
        <w:rPr>
          <w:rFonts w:hint="eastAsia" w:asciiTheme="majorEastAsia" w:hAnsiTheme="majorEastAsia" w:eastAsiaTheme="majorEastAsia" w:cstheme="majorEastAsia"/>
          <w:color w:val="auto"/>
          <w:sz w:val="30"/>
          <w:szCs w:val="30"/>
        </w:rPr>
        <w:t>公司质量管理法规保证系统主要包括：（1）国家、部、省级条例、标准（GB）及规定。如：《产品质量法》、《劳动法》、《标准化法》、《计量法》等（2）ISO等国际标准。（3）技术部制定的内控标准、检验工艺、技术规程及各项责任制定等20余种。作为对全厂产品质量控制和确保检验质量的法规依据。</w:t>
      </w:r>
    </w:p>
    <w:p>
      <w:pPr>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val="en-US" w:eastAsia="zh-CN"/>
        </w:rPr>
        <w:t>6.2</w:t>
      </w:r>
      <w:r>
        <w:rPr>
          <w:rFonts w:hint="eastAsia" w:asciiTheme="majorEastAsia" w:hAnsiTheme="majorEastAsia" w:eastAsiaTheme="majorEastAsia" w:cstheme="majorEastAsia"/>
          <w:color w:val="auto"/>
          <w:sz w:val="30"/>
          <w:szCs w:val="30"/>
          <w:lang w:eastAsia="zh-CN"/>
        </w:rPr>
        <w:t> 、标准管理</w:t>
      </w:r>
    </w:p>
    <w:p>
      <w:pPr>
        <w:ind w:firstLine="600" w:firstLineChars="200"/>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rPr>
        <w:t>面对国内外市场的激烈竞争，我公司积极采用国际标准及国外标准，公司采用国际标准及国外先进标准指导生产，大大提高了产品的质量，促进了公司国内外市场的发展。 </w:t>
      </w:r>
    </w:p>
    <w:p>
      <w:pPr>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val="en-US" w:eastAsia="zh-CN"/>
        </w:rPr>
        <w:t>6.3</w:t>
      </w:r>
      <w:r>
        <w:rPr>
          <w:rFonts w:hint="eastAsia" w:asciiTheme="majorEastAsia" w:hAnsiTheme="majorEastAsia" w:eastAsiaTheme="majorEastAsia" w:cstheme="majorEastAsia"/>
          <w:color w:val="auto"/>
          <w:sz w:val="30"/>
          <w:szCs w:val="30"/>
          <w:lang w:eastAsia="zh-CN"/>
        </w:rPr>
        <w:t>、计量工作管理  </w:t>
      </w:r>
    </w:p>
    <w:p>
      <w:pPr>
        <w:ind w:firstLine="600" w:firstLineChars="200"/>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eastAsia="zh-CN"/>
        </w:rPr>
        <w:t>加强了计量管理工作，为加强计量管理，从原材料采购、过程管理、生产设备、检验设备、工序检验、成品检验等进行检定、校验、使用监督、流转管理，建立了一整套管理文件和控制方法，购置了显微镜、智能光谱、三坐标测量仪等一批精密的计量检测设备，大幅提高了产品的检验能力。卓有成效的计量管理为产品质量的稳定提高提供了良好的保证手段。 </w:t>
      </w:r>
    </w:p>
    <w:p>
      <w:pPr>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val="en-US" w:eastAsia="zh-CN"/>
        </w:rPr>
        <w:t xml:space="preserve">    </w:t>
      </w:r>
      <w:r>
        <w:rPr>
          <w:rFonts w:hint="eastAsia" w:asciiTheme="majorEastAsia" w:hAnsiTheme="majorEastAsia" w:eastAsiaTheme="majorEastAsia" w:cstheme="majorEastAsia"/>
          <w:color w:val="auto"/>
          <w:sz w:val="30"/>
          <w:szCs w:val="30"/>
          <w:lang w:eastAsia="zh-CN"/>
        </w:rPr>
        <w:t>公司定期召开质量会议，深入开展质量振兴活动，发现质量问题时，要积极受理并加快办事效率，解决期限。建立质量审核制度，财务部门把产品的制造和销售过程中所发生的直接质量成本以及间接质量成本列入统计项目。在例会中有惩罚也有奖励，不能只奖不罚，也不能只罚不奖，建立了质量激励机制，明确各岗位的质量规范、质量责任，实行“质量否决权”并认真考核，把考核结果作为对职工调动、晋级、提升、奖励或处罚的重要依据，发送职工积极参加质量管理活动。  总之，企业牢固树立“质量第一”的观念，把质量作为企业和产品的生命，用以质取胜的发展战略落实到车间的生产经营活动的全过程，鼓励技术创新，加强技术改造，不断提高产品的质量和档次，使企业在竞争中立于不败之地。</w:t>
      </w:r>
    </w:p>
    <w:p>
      <w:pPr>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eastAsia="zh-CN"/>
        </w:rPr>
        <w:t>6.4、</w:t>
      </w:r>
      <w:r>
        <w:rPr>
          <w:rFonts w:hint="eastAsia" w:asciiTheme="majorEastAsia" w:hAnsiTheme="majorEastAsia" w:eastAsiaTheme="majorEastAsia" w:cstheme="majorEastAsia"/>
          <w:color w:val="auto"/>
          <w:sz w:val="30"/>
          <w:szCs w:val="30"/>
        </w:rPr>
        <w:t>产品认证认可体系  </w:t>
      </w:r>
    </w:p>
    <w:p>
      <w:pPr>
        <w:ind w:firstLine="600" w:firstLineChars="200"/>
        <w:rPr>
          <w:rFonts w:hint="eastAsia" w:asciiTheme="majorEastAsia" w:hAnsiTheme="majorEastAsia" w:eastAsiaTheme="majorEastAsia" w:cstheme="majorEastAsia"/>
          <w:color w:val="auto"/>
          <w:sz w:val="30"/>
          <w:szCs w:val="30"/>
          <w:lang w:val="en-US" w:eastAsia="zh-CN"/>
        </w:rPr>
      </w:pPr>
      <w:r>
        <w:rPr>
          <w:rFonts w:hint="eastAsia" w:asciiTheme="majorEastAsia" w:hAnsiTheme="majorEastAsia" w:eastAsiaTheme="majorEastAsia" w:cstheme="majorEastAsia"/>
          <w:color w:val="auto"/>
          <w:sz w:val="30"/>
          <w:szCs w:val="30"/>
          <w:lang w:val="en-US" w:eastAsia="zh-CN"/>
        </w:rPr>
        <w:t>公司通过了三体系认证，即“质量管理体系认证”、“环境管理体系认证”、和“职业健 康、安全管理体系认证”，企业与国内著名的哈尔滨轴承集团实行强强联合，成为哈尔滨轴承集团的大型轴承生产基地。公司先后荣获“中国驰名商标”</w:t>
      </w:r>
      <w:bookmarkStart w:id="0" w:name="_GoBack"/>
      <w:bookmarkEnd w:id="0"/>
      <w:r>
        <w:rPr>
          <w:rFonts w:hint="eastAsia" w:asciiTheme="majorEastAsia" w:hAnsiTheme="majorEastAsia" w:eastAsiaTheme="majorEastAsia" w:cstheme="majorEastAsia"/>
          <w:color w:val="auto"/>
          <w:sz w:val="30"/>
          <w:szCs w:val="30"/>
          <w:lang w:val="en-US" w:eastAsia="zh-CN"/>
        </w:rPr>
        <w:t>“辽宁省质量管理先进单位”、“辽宁省著名商标”、“辽宁省名牌产品”、“辽宁省重合同守信用单位”、“辽宁省AAA级信用企业”、“中国轴承行业先进单位”、“大连市文明单位”等多项荣誉称号。企业具有高质量的研发能力，拥有多项国家发明专利和实用新型专利，被国家认定为“高新技术企业”；被大连市政府认定为“企业技术中心”；企业完备的轴承检测体系为生产优质产品提供了可靠的保证，产品质量已达到国内同类产品的先进水平，其中冶金、矿山类轴承已达到国际知名品牌的的水平。</w:t>
      </w:r>
    </w:p>
    <w:p>
      <w:pPr>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val="en-US" w:eastAsia="zh-CN"/>
        </w:rPr>
        <w:t>6.5</w:t>
      </w:r>
      <w:r>
        <w:rPr>
          <w:rFonts w:hint="eastAsia" w:asciiTheme="majorEastAsia" w:hAnsiTheme="majorEastAsia" w:eastAsiaTheme="majorEastAsia" w:cstheme="majorEastAsia"/>
          <w:color w:val="auto"/>
          <w:sz w:val="30"/>
          <w:szCs w:val="30"/>
          <w:lang w:eastAsia="zh-CN"/>
        </w:rPr>
        <w:t>、质量检验方面管理  </w:t>
      </w:r>
    </w:p>
    <w:p>
      <w:pPr>
        <w:ind w:firstLine="600" w:firstLineChars="200"/>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eastAsia="zh-CN"/>
        </w:rPr>
        <w:t>质保部建立了检测设备档案，并整理分类，将重要的精密仪器以及重要项目、关键参数的检测设备进行重点管理。管理的关键内容是:进行校准或检查，以便检测数据的有效溯源，持续维持设备的良好运行和准确度。针对不同种类、型号的检测仪器、设备，计量室的管理者还应制定相应的保养计划，并落实到人以保持该设备应有的技术状态。内容包括:润滑、清洁、紧固、线路、调整水平、校准数据等，定期对维护情况进行监督检查，重要的检测设备应对其运行情况进行记录，以便定期对其工作状态作整体评价，检验设备的使用人员必须经过专业培训，考核合格后方可上岗。理化室还建立了完善的样品留存制度，每次检测完毕后将检样及复样做好标识存放于样品库中，并由专人负责保管，留存至少一年，以便出现问题及时复检及查找原因。理化室人员还定期交流在检测中遇到的各种问题，以便针对问题及时制定纠正措施，提高管理水平及工作质量，达到企业质量零缺陷的目标要求，各种制度、岗位职责、仪器操作规程、安全常识、注意事项等上墙，以便执行。  </w:t>
      </w:r>
    </w:p>
    <w:p>
      <w:pPr>
        <w:ind w:firstLine="600" w:firstLineChars="200"/>
        <w:rPr>
          <w:rFonts w:hint="eastAsia" w:asciiTheme="majorEastAsia" w:hAnsiTheme="majorEastAsia" w:eastAsiaTheme="majorEastAsia" w:cstheme="majorEastAsia"/>
          <w:color w:val="auto"/>
          <w:sz w:val="30"/>
          <w:szCs w:val="30"/>
          <w:lang w:eastAsia="zh-CN"/>
        </w:rPr>
      </w:pPr>
      <w:r>
        <w:rPr>
          <w:rFonts w:hint="eastAsia" w:asciiTheme="majorEastAsia" w:hAnsiTheme="majorEastAsia" w:eastAsiaTheme="majorEastAsia" w:cstheme="majorEastAsia"/>
          <w:color w:val="auto"/>
          <w:sz w:val="30"/>
          <w:szCs w:val="30"/>
          <w:lang w:eastAsia="zh-CN"/>
        </w:rPr>
        <w:t>切实加强供应商供货的质量检查验收，督促供应商依法履行质量责任，严把原材料入库质量关，严格工艺纪律，严格生产全过程的质量控制，加强质量监督队伍建设，加强对监督人员的教育和培养，不断提高其素质，完善监督手段，提高质量改进能力，增强其权威性和有效性。 </w:t>
      </w:r>
    </w:p>
    <w:p>
      <w:pPr>
        <w:rPr>
          <w:rFonts w:hint="eastAsia" w:asciiTheme="majorEastAsia" w:hAnsiTheme="majorEastAsia" w:eastAsiaTheme="majorEastAsia" w:cstheme="majorEastAsia"/>
          <w:color w:val="auto"/>
          <w:sz w:val="30"/>
          <w:szCs w:val="30"/>
          <w:lang w:val="en-US" w:eastAsia="zh-CN"/>
        </w:rPr>
      </w:pPr>
      <w:r>
        <w:rPr>
          <w:rFonts w:hint="eastAsia" w:asciiTheme="majorEastAsia" w:hAnsiTheme="majorEastAsia" w:eastAsiaTheme="majorEastAsia" w:cstheme="majorEastAsia"/>
          <w:color w:val="auto"/>
          <w:sz w:val="30"/>
          <w:szCs w:val="30"/>
          <w:lang w:eastAsia="zh-CN"/>
        </w:rPr>
        <w:t>七、产品质量责任</w:t>
      </w:r>
    </w:p>
    <w:p>
      <w:pPr>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eastAsia="zh-CN"/>
        </w:rPr>
        <w:t>7.1</w:t>
      </w:r>
      <w:r>
        <w:rPr>
          <w:rFonts w:hint="eastAsia" w:asciiTheme="majorEastAsia" w:hAnsiTheme="majorEastAsia" w:eastAsiaTheme="majorEastAsia" w:cstheme="majorEastAsia"/>
          <w:color w:val="auto"/>
          <w:sz w:val="30"/>
          <w:szCs w:val="30"/>
          <w:lang w:eastAsia="zh-CN"/>
        </w:rPr>
        <w:t>、产品质量水平</w:t>
      </w:r>
      <w:r>
        <w:rPr>
          <w:rFonts w:hint="eastAsia" w:asciiTheme="majorEastAsia" w:hAnsiTheme="majorEastAsia" w:eastAsiaTheme="majorEastAsia" w:cstheme="majorEastAsia"/>
          <w:color w:val="auto"/>
          <w:sz w:val="30"/>
          <w:szCs w:val="30"/>
        </w:rPr>
        <w:t> </w:t>
      </w:r>
    </w:p>
    <w:p>
      <w:pPr>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rPr>
        <w:t>1.定期召开质量例会，由总经理牵头，质</w:t>
      </w:r>
      <w:r>
        <w:rPr>
          <w:rFonts w:hint="eastAsia" w:asciiTheme="majorEastAsia" w:hAnsiTheme="majorEastAsia" w:eastAsiaTheme="majorEastAsia" w:cstheme="majorEastAsia"/>
          <w:color w:val="auto"/>
          <w:sz w:val="30"/>
          <w:szCs w:val="30"/>
          <w:lang w:eastAsia="zh-CN"/>
        </w:rPr>
        <w:t>保</w:t>
      </w:r>
      <w:r>
        <w:rPr>
          <w:rFonts w:hint="eastAsia" w:asciiTheme="majorEastAsia" w:hAnsiTheme="majorEastAsia" w:eastAsiaTheme="majorEastAsia" w:cstheme="majorEastAsia"/>
          <w:color w:val="auto"/>
          <w:sz w:val="30"/>
          <w:szCs w:val="30"/>
        </w:rPr>
        <w:t>部长、技术部</w:t>
      </w:r>
      <w:r>
        <w:rPr>
          <w:rFonts w:hint="eastAsia" w:asciiTheme="majorEastAsia" w:hAnsiTheme="majorEastAsia" w:eastAsiaTheme="majorEastAsia" w:cstheme="majorEastAsia"/>
          <w:color w:val="auto"/>
          <w:sz w:val="30"/>
          <w:szCs w:val="30"/>
          <w:lang w:eastAsia="zh-CN"/>
        </w:rPr>
        <w:t>长</w:t>
      </w:r>
      <w:r>
        <w:rPr>
          <w:rFonts w:hint="eastAsia" w:asciiTheme="majorEastAsia" w:hAnsiTheme="majorEastAsia" w:eastAsiaTheme="majorEastAsia" w:cstheme="majorEastAsia"/>
          <w:color w:val="auto"/>
          <w:sz w:val="30"/>
          <w:szCs w:val="30"/>
        </w:rPr>
        <w:t>和管理者代表负责收集近期质量信息，及时整改确保质量体系得到有效运行；  </w:t>
      </w:r>
    </w:p>
    <w:p>
      <w:pPr>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rPr>
        <w:t>2.从原材料进厂开始，对来料进行100%的检测检验，确保按原材料检验规范和采购管理制度的落实；  </w:t>
      </w:r>
    </w:p>
    <w:p>
      <w:pPr>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rPr>
        <w:t>3.在全厂特殊过程设立质量控制点，及时掌握各工序产品质量信息，将不合格品消除在萌芽状态；  </w:t>
      </w:r>
    </w:p>
    <w:p>
      <w:pPr>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rPr>
        <w:t>4.建立产品质量综合性能台帐，进行质量统计、质量分析，对影响质量的因素及时整改，及时调整生产工艺。  </w:t>
      </w:r>
    </w:p>
    <w:p>
      <w:pPr>
        <w:rPr>
          <w:rFonts w:hint="eastAsia" w:asciiTheme="majorEastAsia" w:hAnsiTheme="majorEastAsia" w:eastAsiaTheme="majorEastAsia" w:cstheme="majorEastAsia"/>
          <w:color w:val="auto"/>
          <w:sz w:val="30"/>
          <w:szCs w:val="30"/>
          <w:lang w:val="en-GB"/>
        </w:rPr>
      </w:pPr>
      <w:r>
        <w:rPr>
          <w:rFonts w:hint="eastAsia" w:asciiTheme="majorEastAsia" w:hAnsiTheme="majorEastAsia" w:eastAsiaTheme="majorEastAsia" w:cstheme="majorEastAsia"/>
          <w:color w:val="auto"/>
          <w:sz w:val="30"/>
          <w:szCs w:val="30"/>
          <w:lang w:val="en-US" w:eastAsia="zh-CN"/>
        </w:rPr>
        <w:t>7.2、</w:t>
      </w:r>
      <w:r>
        <w:rPr>
          <w:rFonts w:hint="eastAsia" w:asciiTheme="majorEastAsia" w:hAnsiTheme="majorEastAsia" w:eastAsiaTheme="majorEastAsia" w:cstheme="majorEastAsia"/>
          <w:color w:val="auto"/>
          <w:sz w:val="30"/>
          <w:szCs w:val="30"/>
          <w:lang w:val="en-GB" w:eastAsia="zh-CN"/>
        </w:rPr>
        <w:t>售后服务</w:t>
      </w:r>
      <w:r>
        <w:rPr>
          <w:rFonts w:hint="eastAsia" w:asciiTheme="majorEastAsia" w:hAnsiTheme="majorEastAsia" w:eastAsiaTheme="majorEastAsia" w:cstheme="majorEastAsia"/>
          <w:color w:val="auto"/>
          <w:sz w:val="30"/>
          <w:szCs w:val="30"/>
          <w:lang w:val="en-GB"/>
        </w:rPr>
        <w:t>部负责产品的售后服务工作：</w:t>
      </w:r>
    </w:p>
    <w:p>
      <w:pPr>
        <w:ind w:firstLine="300" w:firstLineChars="100"/>
        <w:rPr>
          <w:rFonts w:hint="eastAsia" w:asciiTheme="majorEastAsia" w:hAnsiTheme="majorEastAsia" w:eastAsiaTheme="majorEastAsia" w:cstheme="majorEastAsia"/>
          <w:color w:val="auto"/>
          <w:sz w:val="30"/>
          <w:szCs w:val="30"/>
          <w:lang w:val="en-GB"/>
        </w:rPr>
      </w:pPr>
      <w:r>
        <w:rPr>
          <w:rFonts w:hint="eastAsia" w:asciiTheme="majorEastAsia" w:hAnsiTheme="majorEastAsia" w:eastAsiaTheme="majorEastAsia" w:cstheme="majorEastAsia"/>
          <w:color w:val="auto"/>
          <w:sz w:val="30"/>
          <w:szCs w:val="30"/>
          <w:lang w:val="en-GB"/>
        </w:rPr>
        <w:t xml:space="preserve">a）负责与客户联络，妥善处理客户投诉，保存相关服务记录； </w:t>
      </w:r>
    </w:p>
    <w:p>
      <w:pPr>
        <w:ind w:firstLine="300" w:firstLineChars="100"/>
        <w:rPr>
          <w:rFonts w:hint="eastAsia" w:asciiTheme="majorEastAsia" w:hAnsiTheme="majorEastAsia" w:eastAsiaTheme="majorEastAsia" w:cstheme="majorEastAsia"/>
          <w:color w:val="auto"/>
          <w:sz w:val="30"/>
          <w:szCs w:val="30"/>
          <w:lang w:val="en-GB"/>
        </w:rPr>
      </w:pPr>
      <w:r>
        <w:rPr>
          <w:rFonts w:hint="eastAsia" w:asciiTheme="majorEastAsia" w:hAnsiTheme="majorEastAsia" w:eastAsiaTheme="majorEastAsia" w:cstheme="majorEastAsia"/>
          <w:color w:val="auto"/>
          <w:sz w:val="30"/>
          <w:szCs w:val="30"/>
          <w:lang w:val="en-GB"/>
        </w:rPr>
        <w:t xml:space="preserve">b）负责对客户满意程度进行测量，确定客户的需求和潜在需求； </w:t>
      </w:r>
    </w:p>
    <w:p>
      <w:pPr>
        <w:ind w:firstLine="300" w:firstLineChars="100"/>
        <w:rPr>
          <w:rFonts w:hint="eastAsia" w:asciiTheme="majorEastAsia" w:hAnsiTheme="majorEastAsia" w:eastAsiaTheme="majorEastAsia" w:cstheme="majorEastAsia"/>
          <w:color w:val="auto"/>
          <w:sz w:val="30"/>
          <w:szCs w:val="30"/>
          <w:lang w:val="en-GB"/>
        </w:rPr>
      </w:pPr>
      <w:r>
        <w:rPr>
          <w:rFonts w:hint="eastAsia" w:asciiTheme="majorEastAsia" w:hAnsiTheme="majorEastAsia" w:eastAsiaTheme="majorEastAsia" w:cstheme="majorEastAsia"/>
          <w:color w:val="auto"/>
          <w:sz w:val="30"/>
          <w:szCs w:val="30"/>
          <w:lang w:val="en-GB"/>
        </w:rPr>
        <w:t xml:space="preserve">c）建立客户档案，整理了解客户的定货倾向，及时做好供货准备； </w:t>
      </w:r>
    </w:p>
    <w:p>
      <w:pPr>
        <w:rPr>
          <w:rFonts w:hint="eastAsia" w:asciiTheme="majorEastAsia" w:hAnsiTheme="majorEastAsia" w:eastAsiaTheme="majorEastAsia" w:cstheme="majorEastAsia"/>
          <w:color w:val="auto"/>
          <w:sz w:val="30"/>
          <w:szCs w:val="30"/>
          <w:lang w:val="en-US" w:eastAsia="zh-CN"/>
        </w:rPr>
      </w:pPr>
      <w:r>
        <w:rPr>
          <w:rFonts w:hint="eastAsia" w:asciiTheme="majorEastAsia" w:hAnsiTheme="majorEastAsia" w:eastAsiaTheme="majorEastAsia" w:cstheme="majorEastAsia"/>
          <w:color w:val="auto"/>
          <w:sz w:val="30"/>
          <w:szCs w:val="30"/>
          <w:lang w:val="en-GB"/>
        </w:rPr>
        <w:t xml:space="preserve">d）利用与客户的交往，及时了解顾客需求的动向。 </w:t>
      </w:r>
      <w:r>
        <w:rPr>
          <w:rFonts w:hint="eastAsia" w:asciiTheme="majorEastAsia" w:hAnsiTheme="majorEastAsia" w:eastAsiaTheme="majorEastAsia" w:cstheme="majorEastAsia"/>
          <w:color w:val="auto"/>
          <w:sz w:val="30"/>
          <w:szCs w:val="30"/>
        </w:rPr>
        <w:t> </w:t>
      </w:r>
    </w:p>
    <w:p>
      <w:pPr>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eastAsia="zh-CN"/>
        </w:rPr>
        <w:t>7.3、企业社会责任：</w:t>
      </w:r>
    </w:p>
    <w:p>
      <w:pPr>
        <w:ind w:firstLine="300" w:firstLineChars="100"/>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eastAsia="zh-CN"/>
        </w:rPr>
        <w:t>1、安全生产管理</w:t>
      </w:r>
    </w:p>
    <w:p>
      <w:pPr>
        <w:ind w:firstLine="600" w:firstLineChars="200"/>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eastAsia="zh-CN"/>
        </w:rPr>
        <w:t>为建立安全管理制度化，措施规范化，工作标准化为基础的安全管理体系，我公司建立了安全管理机构，成立了安全生产部，明确了专职安全管理人员，定期召开安全专题会议。</w:t>
      </w:r>
    </w:p>
    <w:p>
      <w:pPr>
        <w:ind w:firstLine="600" w:firstLineChars="200"/>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eastAsia="zh-CN"/>
        </w:rPr>
        <w:t>公司根据自身特点制定了特种设备使用管理制度，包括作业人员培训教育制度、维护保养制度、日常检查制度、隐患排查治理制度、安全会议制度、档案管理制度、定期报检制度、特种设备节能减排制度、安全目标管理制度、接受安全监察管理制度。公司制定了安全生产管理目标，分解落实到各部门，进行严格考核，制定了从总经理到员工的各级《安全生产责任制》。通过开展《安全生产月》，提高了员工安全生产素质。</w:t>
      </w:r>
    </w:p>
    <w:p>
      <w:pPr>
        <w:ind w:firstLine="300" w:firstLineChars="100"/>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eastAsia="zh-CN"/>
        </w:rPr>
        <w:t>2、环境保护管理</w:t>
      </w:r>
    </w:p>
    <w:p>
      <w:pPr>
        <w:ind w:firstLine="600" w:firstLineChars="200"/>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eastAsia="zh-CN"/>
        </w:rPr>
        <w:t>公司一贯重视环境保护，污水治理，建有先进的污水和废物处理中心，进行污水处理，各项排水指标均达到国家规定；</w:t>
      </w:r>
    </w:p>
    <w:p>
      <w:pPr>
        <w:ind w:firstLine="300" w:firstLineChars="100"/>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eastAsia="zh-CN"/>
        </w:rPr>
        <w:t>3、劳动保护管理</w:t>
      </w:r>
    </w:p>
    <w:p>
      <w:pPr>
        <w:ind w:firstLine="600" w:firstLineChars="200"/>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eastAsia="zh-CN"/>
        </w:rPr>
        <w:t>公司为了加强对职工的劳动保护，促进安全生产维护公司的生产秩序，保障职工的人事安全和公司的财产安全，制定了相应的劳动保护制度；发放劳动保护用品，并制定了人员健康管理规程，每年对全体员工至少体检一次。</w:t>
      </w:r>
    </w:p>
    <w:p>
      <w:pPr>
        <w:ind w:firstLine="300" w:firstLineChars="100"/>
        <w:rPr>
          <w:rFonts w:hint="eastAsia" w:asciiTheme="majorEastAsia" w:hAnsiTheme="majorEastAsia" w:eastAsiaTheme="majorEastAsia" w:cstheme="majorEastAsia"/>
          <w:color w:val="auto"/>
          <w:sz w:val="30"/>
          <w:szCs w:val="30"/>
          <w:lang w:val="en-US" w:eastAsia="zh-CN"/>
        </w:rPr>
      </w:pPr>
      <w:r>
        <w:rPr>
          <w:rFonts w:hint="eastAsia" w:asciiTheme="majorEastAsia" w:hAnsiTheme="majorEastAsia" w:eastAsiaTheme="majorEastAsia" w:cstheme="majorEastAsia"/>
          <w:color w:val="auto"/>
          <w:sz w:val="30"/>
          <w:szCs w:val="30"/>
          <w:lang w:val="en-US" w:eastAsia="zh-CN"/>
        </w:rPr>
        <w:t>7.4、质量信用记录：</w:t>
      </w:r>
    </w:p>
    <w:p>
      <w:pPr>
        <w:ind w:firstLine="600" w:firstLineChars="200"/>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eastAsia="zh-CN"/>
        </w:rPr>
        <w:t> 公司发展至今从未因产品质量问题而受过处罚和通报，也无其他不良信用。凭借对质量的追求，公司获得了“AAA级”信用等级证书、“守合同重信用”荣誉证书。公司申报的各类奖项只是作为自我评价和追求的一个脚印，是迈向新征途的一个更高的起点。</w:t>
      </w:r>
    </w:p>
    <w:p>
      <w:pPr>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eastAsia="zh-CN"/>
        </w:rPr>
        <w:t>八、报告结语</w:t>
      </w:r>
    </w:p>
    <w:p>
      <w:pPr>
        <w:ind w:firstLine="600" w:firstLineChars="200"/>
        <w:rPr>
          <w:rFonts w:hint="eastAsia" w:asciiTheme="majorEastAsia" w:hAnsiTheme="majorEastAsia" w:eastAsiaTheme="majorEastAsia" w:cstheme="majorEastAsia"/>
          <w:color w:val="auto"/>
          <w:sz w:val="30"/>
          <w:szCs w:val="30"/>
        </w:rPr>
      </w:pPr>
      <w:r>
        <w:rPr>
          <w:rFonts w:hint="eastAsia" w:asciiTheme="majorEastAsia" w:hAnsiTheme="majorEastAsia" w:eastAsiaTheme="majorEastAsia" w:cstheme="majorEastAsia"/>
          <w:color w:val="auto"/>
          <w:sz w:val="30"/>
          <w:szCs w:val="30"/>
          <w:lang w:val="en-US" w:eastAsia="zh-CN"/>
        </w:rPr>
        <w:t>质量管理是企业的生命，信用是企业的根本，也是制约企业发展的根本因素之一，没有一劳永逸的质量，只有持续改进的质量管理系统，良好的信用需要卓越的质量支撑，需要优先的服务体系，未来公司将以强烈的责任感和高度的使命感来扎实推进质量管理，稳固维护企业信用。</w:t>
      </w:r>
      <w:r>
        <w:rPr>
          <w:rFonts w:hint="eastAsia" w:asciiTheme="majorEastAsia" w:hAnsiTheme="majorEastAsia" w:eastAsiaTheme="majorEastAsia" w:cstheme="majorEastAsia"/>
          <w:color w:val="auto"/>
          <w:sz w:val="30"/>
          <w:szCs w:val="30"/>
        </w:rPr>
        <w:t>在激烈的国内外市场竞争中，</w:t>
      </w:r>
      <w:r>
        <w:rPr>
          <w:rFonts w:hint="eastAsia" w:asciiTheme="majorEastAsia" w:hAnsiTheme="majorEastAsia" w:eastAsiaTheme="majorEastAsia" w:cstheme="majorEastAsia"/>
          <w:color w:val="auto"/>
          <w:sz w:val="30"/>
          <w:szCs w:val="30"/>
          <w:lang w:eastAsia="zh-CN"/>
        </w:rPr>
        <w:t>瓦房店光阳轴承股份有限公司</w:t>
      </w:r>
      <w:r>
        <w:rPr>
          <w:rFonts w:hint="eastAsia" w:asciiTheme="majorEastAsia" w:hAnsiTheme="majorEastAsia" w:eastAsiaTheme="majorEastAsia" w:cstheme="majorEastAsia"/>
          <w:color w:val="auto"/>
          <w:sz w:val="30"/>
          <w:szCs w:val="30"/>
        </w:rPr>
        <w:t>要想立于不败之地，在很大程度上取决于企业的产品量，取决于企业核心技术和自主创新能力，取决于品牌的培育和发展。进一步开展质量振兴工作对我们推进产业结构优化升级，加快经济增长具有重大意义，质量振兴的路，要一直走下去。</w:t>
      </w:r>
    </w:p>
    <w:p>
      <w:pPr>
        <w:rPr>
          <w:rFonts w:hint="eastAsia" w:asciiTheme="majorEastAsia" w:hAnsiTheme="majorEastAsia" w:eastAsiaTheme="majorEastAsia" w:cstheme="majorEastAsia"/>
          <w:color w:val="auto"/>
          <w:sz w:val="30"/>
          <w:szCs w:val="30"/>
        </w:rPr>
      </w:pPr>
    </w:p>
    <w:p>
      <w:pPr>
        <w:rPr>
          <w:rFonts w:hint="eastAsia" w:asciiTheme="majorEastAsia" w:hAnsiTheme="majorEastAsia" w:eastAsiaTheme="majorEastAsia" w:cstheme="majorEastAsia"/>
          <w:color w:val="auto"/>
          <w:sz w:val="30"/>
          <w:szCs w:val="30"/>
          <w:lang w:val="en-US" w:eastAsia="zh-CN"/>
        </w:rPr>
      </w:pPr>
    </w:p>
    <w:p>
      <w:pPr>
        <w:rPr>
          <w:rFonts w:hint="eastAsia" w:asciiTheme="majorEastAsia" w:hAnsiTheme="majorEastAsia" w:eastAsiaTheme="majorEastAsia" w:cstheme="majorEastAsia"/>
          <w:color w:val="auto"/>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C44BB2"/>
    <w:multiLevelType w:val="multilevel"/>
    <w:tmpl w:val="59C44BB2"/>
    <w:lvl w:ilvl="0" w:tentative="0">
      <w:start w:val="1"/>
      <w:numFmt w:val="decimal"/>
      <w:pStyle w:val="8"/>
      <w:suff w:val="nothing"/>
      <w:lvlText w:val="%1　"/>
      <w:lvlJc w:val="left"/>
      <w:pPr>
        <w:ind w:left="0" w:firstLine="0"/>
      </w:pPr>
      <w:rPr>
        <w:rFonts w:hint="eastAsia" w:ascii="黑体" w:hAnsi="Times New Roman" w:eastAsia="黑体" w:cs="黑体"/>
        <w:b w:val="0"/>
        <w:sz w:val="21"/>
        <w:szCs w:val="21"/>
      </w:rPr>
    </w:lvl>
    <w:lvl w:ilvl="1" w:tentative="0">
      <w:start w:val="1"/>
      <w:numFmt w:val="decimal"/>
      <w:suff w:val="nothing"/>
      <w:lvlText w:val="%1.%2　"/>
      <w:lvlJc w:val="left"/>
      <w:pPr>
        <w:ind w:left="0" w:firstLine="0"/>
        <w:textAlignment w:val="baseline"/>
      </w:pPr>
      <w:rPr>
        <w:rFonts w:hint="eastAsia" w:ascii="黑体" w:hAnsi="Times New Roman" w:eastAsia="黑体" w:cs="Times New Roman"/>
        <w:b w:val="0"/>
        <w:bCs w:val="0"/>
        <w:iCs w:val="0"/>
        <w:caps w:val="0"/>
        <w:strike w:val="0"/>
        <w:dstrike w:val="0"/>
        <w:vanish w:val="0"/>
        <w:spacing w:val="0"/>
        <w:kern w:val="0"/>
        <w:position w:val="0"/>
        <w:sz w:val="21"/>
        <w:szCs w:val="21"/>
        <w:u w:val="none"/>
      </w:rPr>
    </w:lvl>
    <w:lvl w:ilvl="2" w:tentative="0">
      <w:start w:val="1"/>
      <w:numFmt w:val="decimal"/>
      <w:suff w:val="nothing"/>
      <w:lvlText w:val="%1.%2.%3　"/>
      <w:lvlJc w:val="left"/>
      <w:pPr>
        <w:ind w:left="0" w:firstLine="0"/>
      </w:pPr>
      <w:rPr>
        <w:rFonts w:hint="eastAsia" w:ascii="黑体" w:hAnsi="Times New Roman" w:eastAsia="黑体" w:cs="黑体"/>
        <w:b w:val="0"/>
        <w:sz w:val="21"/>
      </w:rPr>
    </w:lvl>
    <w:lvl w:ilvl="3" w:tentative="0">
      <w:start w:val="1"/>
      <w:numFmt w:val="decimal"/>
      <w:suff w:val="nothing"/>
      <w:lvlText w:val="%1.%2.%3.%4　"/>
      <w:lvlJc w:val="left"/>
      <w:pPr>
        <w:ind w:left="0" w:firstLine="0"/>
      </w:pPr>
      <w:rPr>
        <w:rFonts w:hint="eastAsia" w:ascii="黑体" w:hAnsi="Times New Roman" w:eastAsia="黑体" w:cs="黑体"/>
        <w:b w:val="0"/>
        <w:sz w:val="21"/>
      </w:rPr>
    </w:lvl>
    <w:lvl w:ilvl="4" w:tentative="0">
      <w:start w:val="1"/>
      <w:numFmt w:val="decimal"/>
      <w:suff w:val="nothing"/>
      <w:lvlText w:val="%1.%2.%3.%4.%5　"/>
      <w:lvlJc w:val="left"/>
      <w:pPr>
        <w:ind w:left="0" w:firstLine="0"/>
      </w:pPr>
      <w:rPr>
        <w:rFonts w:hint="eastAsia" w:ascii="黑体" w:hAnsi="Times New Roman" w:eastAsia="黑体" w:cs="黑体"/>
        <w:b w:val="0"/>
        <w:sz w:val="21"/>
      </w:rPr>
    </w:lvl>
    <w:lvl w:ilvl="5" w:tentative="0">
      <w:start w:val="1"/>
      <w:numFmt w:val="decimal"/>
      <w:suff w:val="nothing"/>
      <w:lvlText w:val="%1.%2.%3.%4.%5.%6　"/>
      <w:lvlJc w:val="left"/>
      <w:pPr>
        <w:ind w:left="0" w:firstLine="0"/>
      </w:pPr>
      <w:rPr>
        <w:rFonts w:hint="eastAsia" w:ascii="黑体" w:hAnsi="Times New Roman" w:eastAsia="黑体" w:cs="黑体"/>
        <w:b w:val="0"/>
        <w:sz w:val="21"/>
      </w:rPr>
    </w:lvl>
    <w:lvl w:ilvl="6" w:tentative="0">
      <w:start w:val="1"/>
      <w:numFmt w:val="decimal"/>
      <w:suff w:val="nothing"/>
      <w:lvlText w:val="%1%2.%3.%4.%5.%6.%7　"/>
      <w:lvlJc w:val="left"/>
      <w:pPr>
        <w:ind w:left="0" w:firstLine="0"/>
      </w:pPr>
      <w:rPr>
        <w:rFonts w:hint="eastAsia" w:ascii="黑体" w:hAnsi="Times New Roman" w:eastAsia="黑体" w:cs="黑体"/>
        <w:b w:val="0"/>
        <w:sz w:val="21"/>
      </w:rPr>
    </w:lvl>
    <w:lvl w:ilvl="7" w:tentative="0">
      <w:start w:val="1"/>
      <w:numFmt w:val="decimal"/>
      <w:lvlText w:val="%1.%2.%3.%4.%5.%6.%7.%8"/>
      <w:lvlJc w:val="left"/>
      <w:pPr>
        <w:tabs>
          <w:tab w:val="left" w:pos="4351"/>
        </w:tabs>
        <w:ind w:left="3972" w:hanging="1418"/>
      </w:pPr>
    </w:lvl>
    <w:lvl w:ilvl="8" w:tentative="0">
      <w:start w:val="1"/>
      <w:numFmt w:val="decimal"/>
      <w:lvlText w:val="%1.%2.%3.%4.%5.%6.%7.%8.%9"/>
      <w:lvlJc w:val="left"/>
      <w:pPr>
        <w:tabs>
          <w:tab w:val="left" w:pos="4777"/>
        </w:tabs>
        <w:ind w:left="4677" w:hanging="1700"/>
      </w:pPr>
    </w:lvl>
  </w:abstractNum>
  <w:abstractNum w:abstractNumId="1">
    <w:nsid w:val="59CD978B"/>
    <w:multiLevelType w:val="singleLevel"/>
    <w:tmpl w:val="59CD978B"/>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AF0E52"/>
    <w:rsid w:val="037012DE"/>
    <w:rsid w:val="046E545C"/>
    <w:rsid w:val="07B85124"/>
    <w:rsid w:val="15C5769B"/>
    <w:rsid w:val="17BC5B50"/>
    <w:rsid w:val="1CD13653"/>
    <w:rsid w:val="1E287E33"/>
    <w:rsid w:val="22E83739"/>
    <w:rsid w:val="24E7251A"/>
    <w:rsid w:val="28D470EE"/>
    <w:rsid w:val="29F70594"/>
    <w:rsid w:val="2A0F031D"/>
    <w:rsid w:val="2F5323E6"/>
    <w:rsid w:val="342C1D29"/>
    <w:rsid w:val="38C12FC8"/>
    <w:rsid w:val="39192382"/>
    <w:rsid w:val="395F067B"/>
    <w:rsid w:val="39F37ABF"/>
    <w:rsid w:val="40F22E96"/>
    <w:rsid w:val="4607511D"/>
    <w:rsid w:val="466B617D"/>
    <w:rsid w:val="46AF0E52"/>
    <w:rsid w:val="4A9053D9"/>
    <w:rsid w:val="4AC12F53"/>
    <w:rsid w:val="4CAA34B3"/>
    <w:rsid w:val="4E3F4768"/>
    <w:rsid w:val="51B24003"/>
    <w:rsid w:val="53576C73"/>
    <w:rsid w:val="5C0C349D"/>
    <w:rsid w:val="5D4809B9"/>
    <w:rsid w:val="5DFD25A0"/>
    <w:rsid w:val="612A2690"/>
    <w:rsid w:val="614324BC"/>
    <w:rsid w:val="640C68DD"/>
    <w:rsid w:val="66735089"/>
    <w:rsid w:val="6B6F19FD"/>
    <w:rsid w:val="6CDE7655"/>
    <w:rsid w:val="6DE379B0"/>
    <w:rsid w:val="6F485D9F"/>
    <w:rsid w:val="714C0046"/>
    <w:rsid w:val="72E43EBE"/>
    <w:rsid w:val="732F71E6"/>
    <w:rsid w:val="73D55B28"/>
    <w:rsid w:val="74E00480"/>
    <w:rsid w:val="7FD75A5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paragraph" w:customStyle="1" w:styleId="6">
    <w:name w:val="目次、标准名称标题"/>
    <w:basedOn w:val="1"/>
    <w:next w:val="7"/>
    <w:qFormat/>
    <w:uiPriority w:val="0"/>
    <w:pPr>
      <w:keepNext/>
      <w:keepLines w:val="0"/>
      <w:pageBreakBefore/>
      <w:widowControl/>
      <w:suppressLineNumbers w:val="0"/>
      <w:shd w:val="clear" w:fill="FFFFFF"/>
      <w:spacing w:before="640" w:beforeAutospacing="0" w:after="560" w:afterAutospacing="0" w:line="460" w:lineRule="exact"/>
      <w:ind w:left="0" w:right="0"/>
      <w:jc w:val="center"/>
      <w:outlineLvl w:val="0"/>
    </w:pPr>
    <w:rPr>
      <w:rFonts w:hint="eastAsia" w:ascii="黑体" w:hAnsi="Times New Roman" w:eastAsia="黑体" w:cs="Times New Roman"/>
      <w:kern w:val="0"/>
      <w:sz w:val="32"/>
      <w:szCs w:val="20"/>
      <w:lang w:val="en-US" w:eastAsia="zh-CN" w:bidi="ar"/>
    </w:rPr>
  </w:style>
  <w:style w:type="paragraph" w:customStyle="1" w:styleId="7">
    <w:name w:val="段"/>
    <w:basedOn w:val="1"/>
    <w:qFormat/>
    <w:uiPriority w:val="0"/>
    <w:pPr>
      <w:keepNext w:val="0"/>
      <w:keepLines w:val="0"/>
      <w:widowControl/>
      <w:suppressLineNumbers w:val="0"/>
      <w:tabs>
        <w:tab w:val="center" w:pos="4201"/>
        <w:tab w:val="right" w:leader="dot" w:pos="9298"/>
      </w:tabs>
      <w:autoSpaceDE w:val="0"/>
      <w:autoSpaceDN w:val="0"/>
      <w:spacing w:before="0" w:beforeAutospacing="0" w:after="0" w:afterAutospacing="0"/>
      <w:ind w:left="0" w:right="0" w:firstLine="420" w:firstLineChars="200"/>
      <w:jc w:val="both"/>
    </w:pPr>
    <w:rPr>
      <w:rFonts w:hint="eastAsia" w:ascii="宋体" w:hAnsi="Times New Roman" w:eastAsia="宋体" w:cs="Times New Roman"/>
      <w:kern w:val="0"/>
      <w:sz w:val="21"/>
      <w:szCs w:val="20"/>
      <w:lang w:val="en-US" w:eastAsia="zh-CN" w:bidi="ar"/>
    </w:rPr>
  </w:style>
  <w:style w:type="paragraph" w:customStyle="1" w:styleId="8">
    <w:name w:val="章标题"/>
    <w:basedOn w:val="1"/>
    <w:next w:val="7"/>
    <w:qFormat/>
    <w:uiPriority w:val="0"/>
    <w:pPr>
      <w:keepNext w:val="0"/>
      <w:keepLines w:val="0"/>
      <w:widowControl/>
      <w:numPr>
        <w:ilvl w:val="0"/>
        <w:numId w:val="1"/>
      </w:numPr>
      <w:suppressLineNumbers w:val="0"/>
      <w:spacing w:before="312" w:beforeLines="100" w:beforeAutospacing="0" w:after="312" w:afterLines="100" w:afterAutospacing="0"/>
      <w:ind w:left="0" w:right="0" w:firstLine="0"/>
      <w:jc w:val="both"/>
      <w:outlineLvl w:val="1"/>
    </w:pPr>
    <w:rPr>
      <w:rFonts w:hint="eastAsia" w:ascii="黑体" w:hAnsi="Times New Roman" w:eastAsia="黑体" w:cs="Times New Roman"/>
      <w:kern w:val="0"/>
      <w:sz w:val="21"/>
      <w:szCs w:val="20"/>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2017-09-27T00:01:00Z</dcterms:created>
  <dc:creator>Administrator</dc:creator>
  <cp:lastModifiedBy>沐秋峰</cp:lastModifiedBy>
  <cp:lastPrinted>2017-09-29T06:54:00Z</cp:lastPrinted>
  <dcterms:modified xsi:type="dcterms:W3CDTF">2018-12-18T07:20:07Z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2052-10.1.0.7616</vt:lpwstr>
  </property>
</Properties>
</file>